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058" w:rsidRDefault="00DE6058" w:rsidP="00DE6058">
      <w:pPr>
        <w:snapToGrid w:val="0"/>
        <w:spacing w:beforeLines="50"/>
        <w:ind w:rightChars="12" w:right="25"/>
        <w:jc w:val="distribute"/>
        <w:rPr>
          <w:rFonts w:eastAsia="华文中宋"/>
          <w:b/>
          <w:bCs/>
          <w:color w:val="FF0000"/>
          <w:kern w:val="96"/>
          <w:sz w:val="72"/>
          <w:szCs w:val="7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25pt;margin-top:15pt;width:267.75pt;height:46.8pt;z-index:251656704" stroked="f">
            <v:textbox style="mso-next-textbox:#_x0000_s1026" inset="0,0,0,0">
              <w:txbxContent>
                <w:p w:rsidR="00DE6058" w:rsidRDefault="00DE6058" w:rsidP="00DE6058">
                  <w:pPr>
                    <w:spacing w:line="440" w:lineRule="exact"/>
                    <w:jc w:val="distribute"/>
                    <w:rPr>
                      <w:rFonts w:ascii="华文中宋" w:eastAsia="华文中宋" w:hAnsi="华文中宋"/>
                      <w:b/>
                      <w:color w:val="FF0000"/>
                      <w:sz w:val="44"/>
                      <w:szCs w:val="44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color w:val="FF0000"/>
                      <w:sz w:val="44"/>
                      <w:szCs w:val="44"/>
                    </w:rPr>
                    <w:t>苏州国家高新技术</w:t>
                  </w:r>
                </w:p>
                <w:p w:rsidR="00DE6058" w:rsidRDefault="00DE6058" w:rsidP="00DE6058">
                  <w:pPr>
                    <w:spacing w:line="440" w:lineRule="exact"/>
                    <w:jc w:val="distribute"/>
                    <w:rPr>
                      <w:rFonts w:ascii="华文中宋" w:eastAsia="华文中宋" w:hAnsi="华文中宋" w:hint="eastAsia"/>
                      <w:b/>
                      <w:color w:val="FF0000"/>
                      <w:sz w:val="44"/>
                      <w:szCs w:val="44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color w:val="FF0000"/>
                      <w:sz w:val="44"/>
                      <w:szCs w:val="44"/>
                    </w:rPr>
                    <w:t>产业开发区</w:t>
                  </w:r>
                </w:p>
              </w:txbxContent>
            </v:textbox>
          </v:shape>
        </w:pict>
      </w:r>
      <w:r>
        <w:rPr>
          <w:rFonts w:eastAsia="华文中宋" w:hint="eastAsia"/>
          <w:b/>
          <w:bCs/>
          <w:color w:val="FF0000"/>
          <w:kern w:val="96"/>
          <w:sz w:val="72"/>
          <w:szCs w:val="72"/>
        </w:rPr>
        <w:t xml:space="preserve">　　　</w:t>
      </w:r>
      <w:r>
        <w:rPr>
          <w:rFonts w:eastAsia="华文中宋" w:hint="eastAsia"/>
          <w:b/>
          <w:bCs/>
          <w:color w:val="FF0000"/>
          <w:kern w:val="96"/>
          <w:sz w:val="72"/>
          <w:szCs w:val="72"/>
        </w:rPr>
        <w:t xml:space="preserve">     </w:t>
      </w:r>
      <w:r>
        <w:rPr>
          <w:rFonts w:eastAsia="华文中宋" w:hint="eastAsia"/>
          <w:b/>
          <w:bCs/>
          <w:color w:val="FF0000"/>
          <w:kern w:val="96"/>
          <w:sz w:val="72"/>
          <w:szCs w:val="72"/>
        </w:rPr>
        <w:t>建设局</w:t>
      </w:r>
    </w:p>
    <w:p w:rsidR="00DE6058" w:rsidRDefault="00DE6058" w:rsidP="00DE6058">
      <w:pPr>
        <w:snapToGrid w:val="0"/>
        <w:spacing w:beforeLines="50"/>
        <w:ind w:rightChars="12" w:right="25"/>
        <w:jc w:val="distribute"/>
        <w:rPr>
          <w:rFonts w:eastAsia="华文中宋"/>
          <w:b/>
          <w:bCs/>
          <w:noProof/>
          <w:color w:val="FF0000"/>
          <w:kern w:val="96"/>
          <w:sz w:val="72"/>
          <w:szCs w:val="72"/>
        </w:rPr>
      </w:pPr>
      <w:r>
        <w:rPr>
          <w:rFonts w:eastAsia="华文中宋" w:hint="eastAsia"/>
          <w:b/>
          <w:bCs/>
          <w:noProof/>
          <w:color w:val="FF0000"/>
          <w:kern w:val="96"/>
          <w:sz w:val="72"/>
          <w:szCs w:val="72"/>
        </w:rPr>
        <w:t>苏州市虎丘区建设局</w:t>
      </w:r>
    </w:p>
    <w:p w:rsidR="00DE6058" w:rsidRDefault="00DE6058" w:rsidP="00DE6058">
      <w:pPr>
        <w:snapToGrid w:val="0"/>
        <w:jc w:val="center"/>
        <w:rPr>
          <w:rFonts w:ascii="仿宋_GB2312" w:eastAsia="仿宋_GB2312" w:hint="eastAsia"/>
          <w:sz w:val="30"/>
        </w:rPr>
      </w:pPr>
    </w:p>
    <w:p w:rsidR="00DE6058" w:rsidRDefault="00DE6058" w:rsidP="00DE6058">
      <w:pPr>
        <w:snapToGrid w:val="0"/>
        <w:jc w:val="center"/>
        <w:rPr>
          <w:rFonts w:hint="eastAsia"/>
          <w:sz w:val="28"/>
        </w:rPr>
      </w:pPr>
      <w:proofErr w:type="gramStart"/>
      <w:r>
        <w:rPr>
          <w:rFonts w:hint="eastAsia"/>
          <w:sz w:val="28"/>
        </w:rPr>
        <w:t>苏高新建</w:t>
      </w:r>
      <w:r w:rsidR="004267BD">
        <w:rPr>
          <w:rFonts w:hint="eastAsia"/>
          <w:sz w:val="28"/>
        </w:rPr>
        <w:t>规</w:t>
      </w:r>
      <w:proofErr w:type="gramEnd"/>
      <w:r w:rsidR="004267BD">
        <w:rPr>
          <w:rFonts w:hint="eastAsia"/>
          <w:sz w:val="28"/>
        </w:rPr>
        <w:t>字</w:t>
      </w:r>
      <w:r w:rsidR="00902F98">
        <w:rPr>
          <w:rFonts w:hint="eastAsia"/>
          <w:sz w:val="28"/>
        </w:rPr>
        <w:t>[201</w:t>
      </w:r>
      <w:r w:rsidR="00A67A28">
        <w:rPr>
          <w:rFonts w:hint="eastAsia"/>
          <w:sz w:val="28"/>
        </w:rPr>
        <w:t>5</w:t>
      </w:r>
      <w:r w:rsidR="0049592E">
        <w:rPr>
          <w:rFonts w:hint="eastAsia"/>
          <w:sz w:val="28"/>
        </w:rPr>
        <w:t>]</w:t>
      </w:r>
      <w:r w:rsidR="004267BD">
        <w:rPr>
          <w:rFonts w:hint="eastAsia"/>
          <w:sz w:val="28"/>
        </w:rPr>
        <w:t>1</w:t>
      </w:r>
      <w:r w:rsidR="0071796E">
        <w:rPr>
          <w:rFonts w:hint="eastAsia"/>
          <w:sz w:val="28"/>
        </w:rPr>
        <w:t>号</w:t>
      </w:r>
    </w:p>
    <w:p w:rsidR="00BA4A51" w:rsidRDefault="00DE6058" w:rsidP="00BA4A51">
      <w:pPr>
        <w:spacing w:afterLines="100"/>
        <w:jc w:val="center"/>
        <w:rPr>
          <w:rFonts w:ascii="宋体" w:hAnsi="宋体" w:hint="eastAsia"/>
          <w:color w:val="FF0000"/>
          <w:sz w:val="48"/>
        </w:rPr>
      </w:pPr>
      <w:r>
        <w:rPr>
          <w:rFonts w:ascii="宋体" w:hAnsi="宋体" w:cs="宋体"/>
          <w:kern w:val="0"/>
          <w:sz w:val="24"/>
        </w:rPr>
        <w:pict>
          <v:line id="_x0000_s1028" style="position:absolute;left:0;text-align:left;z-index:251658752" from="190.75pt,16pt" to="450pt,16pt" strokecolor="red" strokeweight="2.25pt"/>
        </w:pict>
      </w:r>
      <w:r>
        <w:rPr>
          <w:noProof/>
          <w:color w:val="FF0000"/>
          <w:sz w:val="48"/>
        </w:rPr>
        <w:pict>
          <v:line id="_x0000_s1027" style="position:absolute;left:0;text-align:left;z-index:251657728" from="-36pt,16pt" to="190.75pt,16pt" strokecolor="red" strokeweight="2.25pt"/>
        </w:pict>
      </w:r>
      <w:r w:rsidR="007357A4">
        <w:rPr>
          <w:rFonts w:ascii="宋体" w:hAnsi="宋体" w:hint="eastAsia"/>
          <w:color w:val="FF0000"/>
          <w:sz w:val="48"/>
        </w:rPr>
        <w:t xml:space="preserve">   </w:t>
      </w:r>
      <w:r>
        <w:rPr>
          <w:rFonts w:ascii="宋体" w:hAnsi="宋体" w:hint="eastAsia"/>
          <w:color w:val="FF0000"/>
          <w:sz w:val="48"/>
        </w:rPr>
        <w:t xml:space="preserve">  </w:t>
      </w:r>
      <w:r>
        <w:rPr>
          <w:rFonts w:ascii="宋体" w:hAnsi="宋体" w:hint="eastAsia"/>
          <w:color w:val="FF0000"/>
          <w:sz w:val="48"/>
        </w:rPr>
        <w:tab/>
      </w:r>
    </w:p>
    <w:p w:rsidR="00E25005" w:rsidRPr="00E25005" w:rsidRDefault="00E25005" w:rsidP="00B93B2B">
      <w:pPr>
        <w:spacing w:line="580" w:lineRule="exact"/>
        <w:jc w:val="center"/>
        <w:rPr>
          <w:rFonts w:hint="eastAsia"/>
          <w:b/>
          <w:sz w:val="36"/>
          <w:szCs w:val="36"/>
        </w:rPr>
      </w:pPr>
      <w:r w:rsidRPr="00E25005">
        <w:rPr>
          <w:rFonts w:hint="eastAsia"/>
          <w:b/>
          <w:sz w:val="36"/>
          <w:szCs w:val="36"/>
        </w:rPr>
        <w:t>关于印发</w:t>
      </w:r>
      <w:proofErr w:type="gramStart"/>
      <w:r w:rsidRPr="00E25005">
        <w:rPr>
          <w:rFonts w:hint="eastAsia"/>
          <w:b/>
          <w:sz w:val="36"/>
          <w:szCs w:val="36"/>
        </w:rPr>
        <w:t>《</w:t>
      </w:r>
      <w:proofErr w:type="gramEnd"/>
      <w:r w:rsidRPr="00E25005">
        <w:rPr>
          <w:rFonts w:hint="eastAsia"/>
          <w:b/>
          <w:sz w:val="36"/>
          <w:szCs w:val="36"/>
        </w:rPr>
        <w:t>苏州高新区“狮山杯”优质工程</w:t>
      </w:r>
    </w:p>
    <w:p w:rsidR="00E25005" w:rsidRPr="00E25005" w:rsidRDefault="00E25005" w:rsidP="00B93B2B">
      <w:pPr>
        <w:spacing w:line="580" w:lineRule="exact"/>
        <w:jc w:val="center"/>
        <w:rPr>
          <w:rFonts w:hint="eastAsia"/>
          <w:b/>
          <w:sz w:val="36"/>
          <w:szCs w:val="36"/>
        </w:rPr>
      </w:pPr>
      <w:r w:rsidRPr="00E25005">
        <w:rPr>
          <w:rFonts w:hint="eastAsia"/>
          <w:b/>
          <w:sz w:val="36"/>
          <w:szCs w:val="36"/>
        </w:rPr>
        <w:t>评审办法</w:t>
      </w:r>
      <w:proofErr w:type="gramStart"/>
      <w:r w:rsidRPr="00E25005">
        <w:rPr>
          <w:rFonts w:hint="eastAsia"/>
          <w:b/>
          <w:sz w:val="36"/>
          <w:szCs w:val="36"/>
        </w:rPr>
        <w:t>》</w:t>
      </w:r>
      <w:proofErr w:type="gramEnd"/>
      <w:r w:rsidRPr="00E25005">
        <w:rPr>
          <w:rFonts w:hint="eastAsia"/>
          <w:b/>
          <w:sz w:val="36"/>
          <w:szCs w:val="36"/>
        </w:rPr>
        <w:t>的通知</w:t>
      </w:r>
    </w:p>
    <w:p w:rsidR="00E25005" w:rsidRPr="00E25005" w:rsidRDefault="00E25005" w:rsidP="00B93B2B">
      <w:pPr>
        <w:spacing w:line="580" w:lineRule="exact"/>
        <w:rPr>
          <w:rFonts w:ascii="仿宋_GB2312" w:eastAsia="仿宋_GB2312" w:hint="eastAsia"/>
          <w:sz w:val="32"/>
          <w:szCs w:val="32"/>
        </w:rPr>
      </w:pPr>
      <w:r w:rsidRPr="00E25005">
        <w:rPr>
          <w:rFonts w:ascii="仿宋_GB2312" w:eastAsia="仿宋_GB2312" w:hint="eastAsia"/>
          <w:sz w:val="32"/>
          <w:szCs w:val="32"/>
        </w:rPr>
        <w:t>各相关单位：</w:t>
      </w:r>
    </w:p>
    <w:p w:rsidR="00E25005" w:rsidRPr="00E25005" w:rsidRDefault="00E25005" w:rsidP="00B93B2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25005">
        <w:rPr>
          <w:rFonts w:ascii="仿宋_GB2312" w:eastAsia="仿宋_GB2312" w:hint="eastAsia"/>
          <w:sz w:val="32"/>
          <w:szCs w:val="32"/>
        </w:rPr>
        <w:t>现将《苏州高新区“狮山杯”优质工程评审办法》印发给你们，请认真贯彻执行。</w:t>
      </w:r>
    </w:p>
    <w:p w:rsidR="00E25005" w:rsidRPr="00E25005" w:rsidRDefault="00E25005" w:rsidP="00B93B2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25005">
        <w:rPr>
          <w:rFonts w:ascii="仿宋_GB2312" w:eastAsia="仿宋_GB2312" w:hint="eastAsia"/>
          <w:sz w:val="32"/>
          <w:szCs w:val="32"/>
        </w:rPr>
        <w:t>附件：苏州高新区“狮山杯”优质工程评审办法</w:t>
      </w:r>
    </w:p>
    <w:p w:rsidR="00E25005" w:rsidRPr="00E25005" w:rsidRDefault="00E25005" w:rsidP="00B93B2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E25005" w:rsidRDefault="00E25005" w:rsidP="00B93B2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E25005" w:rsidRDefault="00E25005" w:rsidP="00B93B2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E25005" w:rsidRDefault="00E25005" w:rsidP="00B93B2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E25005" w:rsidRDefault="00E25005" w:rsidP="00B93B2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E25005" w:rsidRDefault="00E25005" w:rsidP="00B93B2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B93B2B" w:rsidRPr="00E25005" w:rsidRDefault="00B93B2B" w:rsidP="00B93B2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E25005" w:rsidRPr="00E25005" w:rsidRDefault="00E25005" w:rsidP="00B93B2B">
      <w:pPr>
        <w:spacing w:line="580" w:lineRule="exact"/>
        <w:jc w:val="right"/>
        <w:rPr>
          <w:rFonts w:ascii="仿宋_GB2312" w:eastAsia="仿宋_GB2312" w:hint="eastAsia"/>
          <w:sz w:val="32"/>
          <w:szCs w:val="32"/>
        </w:rPr>
      </w:pPr>
      <w:r w:rsidRPr="00E25005">
        <w:rPr>
          <w:rFonts w:ascii="仿宋_GB2312" w:eastAsia="仿宋_GB2312" w:hint="eastAsia"/>
          <w:sz w:val="32"/>
          <w:szCs w:val="32"/>
        </w:rPr>
        <w:t>苏州高新区建设局</w:t>
      </w:r>
    </w:p>
    <w:p w:rsidR="00E25005" w:rsidRPr="00E25005" w:rsidRDefault="00E25005" w:rsidP="00B93B2B">
      <w:pPr>
        <w:spacing w:line="580" w:lineRule="exact"/>
        <w:jc w:val="right"/>
        <w:rPr>
          <w:rFonts w:ascii="仿宋_GB2312" w:eastAsia="仿宋_GB2312" w:hint="eastAsia"/>
          <w:sz w:val="32"/>
          <w:szCs w:val="32"/>
        </w:rPr>
      </w:pPr>
      <w:smartTag w:uri="urn:schemas-microsoft-com:office:smarttags" w:element="chsdate">
        <w:smartTagPr>
          <w:attr w:name="Year" w:val="2015"/>
          <w:attr w:name="Month" w:val="3"/>
          <w:attr w:name="Day" w:val="5"/>
          <w:attr w:name="IsLunarDate" w:val="False"/>
          <w:attr w:name="IsROCDate" w:val="False"/>
        </w:smartTagPr>
        <w:r w:rsidRPr="00E25005">
          <w:rPr>
            <w:rFonts w:ascii="仿宋_GB2312" w:eastAsia="仿宋_GB2312" w:hint="eastAsia"/>
            <w:sz w:val="32"/>
            <w:szCs w:val="32"/>
          </w:rPr>
          <w:t>2015年3月5日</w:t>
        </w:r>
      </w:smartTag>
    </w:p>
    <w:p w:rsidR="00E25005" w:rsidRPr="00E25005" w:rsidRDefault="00E25005" w:rsidP="00B93B2B">
      <w:pPr>
        <w:spacing w:line="580" w:lineRule="exact"/>
        <w:rPr>
          <w:rFonts w:ascii="仿宋_GB2312" w:eastAsia="仿宋_GB2312" w:hint="eastAsia"/>
          <w:sz w:val="32"/>
          <w:szCs w:val="32"/>
        </w:rPr>
      </w:pPr>
    </w:p>
    <w:p w:rsidR="00B93B2B" w:rsidRPr="00A24972" w:rsidRDefault="00B93B2B" w:rsidP="00B93B2B">
      <w:pPr>
        <w:widowControl/>
        <w:snapToGrid w:val="0"/>
        <w:spacing w:line="580" w:lineRule="exact"/>
        <w:rPr>
          <w:rFonts w:ascii="仿宋" w:eastAsia="仿宋" w:hAnsi="仿宋" w:hint="eastAsia"/>
          <w:bCs/>
          <w:sz w:val="32"/>
          <w:szCs w:val="32"/>
        </w:rPr>
      </w:pPr>
      <w:r w:rsidRPr="00A24972">
        <w:rPr>
          <w:rFonts w:ascii="仿宋" w:eastAsia="仿宋" w:hAnsi="仿宋" w:hint="eastAsia"/>
          <w:bCs/>
          <w:sz w:val="32"/>
          <w:szCs w:val="32"/>
        </w:rPr>
        <w:lastRenderedPageBreak/>
        <w:t>附件：</w:t>
      </w:r>
    </w:p>
    <w:p w:rsidR="00B93B2B" w:rsidRPr="00A24972" w:rsidRDefault="00B93B2B" w:rsidP="00B93B2B">
      <w:pPr>
        <w:widowControl/>
        <w:snapToGrid w:val="0"/>
        <w:spacing w:line="580" w:lineRule="exact"/>
        <w:jc w:val="center"/>
        <w:rPr>
          <w:rFonts w:ascii="仿宋" w:eastAsia="仿宋" w:hAnsi="仿宋"/>
          <w:b/>
          <w:bCs/>
          <w:sz w:val="32"/>
          <w:szCs w:val="32"/>
        </w:rPr>
      </w:pPr>
      <w:r w:rsidRPr="00A24972">
        <w:rPr>
          <w:rFonts w:ascii="仿宋" w:eastAsia="仿宋" w:hAnsi="仿宋"/>
          <w:b/>
          <w:bCs/>
          <w:sz w:val="32"/>
          <w:szCs w:val="32"/>
        </w:rPr>
        <w:t>苏州</w:t>
      </w:r>
      <w:r w:rsidRPr="00A24972">
        <w:rPr>
          <w:rFonts w:ascii="仿宋" w:eastAsia="仿宋" w:hAnsi="仿宋" w:hint="eastAsia"/>
          <w:b/>
          <w:bCs/>
          <w:sz w:val="32"/>
          <w:szCs w:val="32"/>
        </w:rPr>
        <w:t>高新</w:t>
      </w:r>
      <w:r w:rsidRPr="00A24972">
        <w:rPr>
          <w:rFonts w:ascii="仿宋" w:eastAsia="仿宋" w:hAnsi="仿宋"/>
          <w:b/>
          <w:bCs/>
          <w:sz w:val="32"/>
          <w:szCs w:val="32"/>
        </w:rPr>
        <w:t>区</w:t>
      </w:r>
      <w:r w:rsidRPr="00A24972">
        <w:rPr>
          <w:rFonts w:ascii="仿宋" w:eastAsia="仿宋" w:hAnsi="仿宋" w:hint="eastAsia"/>
          <w:b/>
          <w:bCs/>
          <w:sz w:val="32"/>
          <w:szCs w:val="32"/>
        </w:rPr>
        <w:t>“狮山杯”</w:t>
      </w:r>
      <w:r w:rsidRPr="00A24972">
        <w:rPr>
          <w:rFonts w:ascii="仿宋" w:eastAsia="仿宋" w:hAnsi="仿宋"/>
          <w:b/>
          <w:bCs/>
          <w:sz w:val="32"/>
          <w:szCs w:val="32"/>
        </w:rPr>
        <w:t>优质工程评</w:t>
      </w:r>
      <w:r w:rsidRPr="00A24972">
        <w:rPr>
          <w:rFonts w:ascii="仿宋" w:eastAsia="仿宋" w:hAnsi="仿宋" w:hint="eastAsia"/>
          <w:b/>
          <w:bCs/>
          <w:sz w:val="32"/>
          <w:szCs w:val="32"/>
        </w:rPr>
        <w:t>审</w:t>
      </w:r>
      <w:r w:rsidRPr="00A24972">
        <w:rPr>
          <w:rFonts w:ascii="仿宋" w:eastAsia="仿宋" w:hAnsi="仿宋"/>
          <w:b/>
          <w:bCs/>
          <w:sz w:val="32"/>
          <w:szCs w:val="32"/>
        </w:rPr>
        <w:t>办法</w:t>
      </w:r>
    </w:p>
    <w:p w:rsidR="00B93B2B" w:rsidRPr="00A24972" w:rsidRDefault="00B93B2B" w:rsidP="00B93B2B">
      <w:pPr>
        <w:widowControl/>
        <w:snapToGrid w:val="0"/>
        <w:spacing w:line="580" w:lineRule="exact"/>
        <w:rPr>
          <w:rFonts w:ascii="仿宋" w:eastAsia="仿宋" w:hAnsi="仿宋"/>
          <w:sz w:val="32"/>
          <w:szCs w:val="32"/>
        </w:rPr>
      </w:pPr>
      <w:r w:rsidRPr="00A24972">
        <w:rPr>
          <w:rFonts w:eastAsia="仿宋_GB2312"/>
          <w:sz w:val="32"/>
          <w:szCs w:val="32"/>
        </w:rPr>
        <w:t xml:space="preserve">   </w:t>
      </w:r>
      <w:r w:rsidRPr="00A24972">
        <w:rPr>
          <w:rFonts w:ascii="仿宋" w:eastAsia="仿宋" w:hAnsi="仿宋"/>
          <w:sz w:val="32"/>
          <w:szCs w:val="32"/>
        </w:rPr>
        <w:t xml:space="preserve"> 第一条</w:t>
      </w:r>
      <w:r w:rsidRPr="00A24972">
        <w:rPr>
          <w:rFonts w:ascii="仿宋" w:eastAsia="仿宋" w:hAnsi="仿宋" w:hint="eastAsia"/>
          <w:sz w:val="32"/>
          <w:szCs w:val="32"/>
        </w:rPr>
        <w:t xml:space="preserve">  </w:t>
      </w:r>
      <w:r w:rsidRPr="00A24972">
        <w:rPr>
          <w:rFonts w:ascii="仿宋" w:eastAsia="仿宋" w:hAnsi="仿宋"/>
          <w:sz w:val="32"/>
          <w:szCs w:val="32"/>
        </w:rPr>
        <w:t>为贯彻“百年大计，质量第一”的方针</w:t>
      </w:r>
      <w:r w:rsidRPr="00A24972">
        <w:rPr>
          <w:rFonts w:ascii="仿宋" w:eastAsia="仿宋" w:hAnsi="仿宋" w:hint="eastAsia"/>
          <w:sz w:val="32"/>
          <w:szCs w:val="32"/>
        </w:rPr>
        <w:t>，落实国务院《建设工程质量管理条例》</w:t>
      </w:r>
      <w:r w:rsidRPr="00A24972">
        <w:rPr>
          <w:rFonts w:ascii="仿宋" w:eastAsia="仿宋" w:hAnsi="仿宋"/>
          <w:sz w:val="32"/>
          <w:szCs w:val="32"/>
        </w:rPr>
        <w:t>，</w:t>
      </w:r>
      <w:r w:rsidRPr="00A24972">
        <w:rPr>
          <w:rFonts w:ascii="仿宋" w:eastAsia="仿宋" w:hAnsi="仿宋" w:hint="eastAsia"/>
          <w:sz w:val="32"/>
          <w:szCs w:val="32"/>
        </w:rPr>
        <w:t>促进</w:t>
      </w:r>
      <w:r w:rsidRPr="00A24972">
        <w:rPr>
          <w:rFonts w:ascii="仿宋" w:eastAsia="仿宋" w:hAnsi="仿宋"/>
          <w:sz w:val="32"/>
          <w:szCs w:val="32"/>
        </w:rPr>
        <w:t>建筑</w:t>
      </w:r>
      <w:r w:rsidRPr="00A24972">
        <w:rPr>
          <w:rFonts w:ascii="仿宋" w:eastAsia="仿宋" w:hAnsi="仿宋" w:hint="eastAsia"/>
          <w:sz w:val="32"/>
          <w:szCs w:val="32"/>
        </w:rPr>
        <w:t>施工</w:t>
      </w:r>
      <w:r w:rsidRPr="00A24972">
        <w:rPr>
          <w:rFonts w:ascii="仿宋" w:eastAsia="仿宋" w:hAnsi="仿宋"/>
          <w:sz w:val="32"/>
          <w:szCs w:val="32"/>
        </w:rPr>
        <w:t>企业增强质量意识，</w:t>
      </w:r>
      <w:r w:rsidRPr="00A24972">
        <w:rPr>
          <w:rFonts w:ascii="仿宋" w:eastAsia="仿宋" w:hAnsi="仿宋" w:hint="eastAsia"/>
          <w:sz w:val="32"/>
          <w:szCs w:val="32"/>
        </w:rPr>
        <w:t>建立和健全质量保证体系，推动高新区建设工程质量水平的进一步提升，特</w:t>
      </w:r>
      <w:r w:rsidRPr="00A24972">
        <w:rPr>
          <w:rFonts w:ascii="仿宋" w:eastAsia="仿宋" w:hAnsi="仿宋"/>
          <w:sz w:val="32"/>
          <w:szCs w:val="32"/>
        </w:rPr>
        <w:t>制定本办法。</w:t>
      </w:r>
    </w:p>
    <w:p w:rsidR="00B93B2B" w:rsidRPr="00A24972" w:rsidRDefault="00B93B2B" w:rsidP="00B93B2B">
      <w:pPr>
        <w:widowControl/>
        <w:snapToGrid w:val="0"/>
        <w:spacing w:line="580" w:lineRule="exact"/>
        <w:rPr>
          <w:rFonts w:ascii="仿宋" w:eastAsia="仿宋" w:hAnsi="仿宋" w:hint="eastAsia"/>
          <w:sz w:val="32"/>
          <w:szCs w:val="32"/>
        </w:rPr>
      </w:pPr>
      <w:r w:rsidRPr="00A24972">
        <w:rPr>
          <w:rFonts w:ascii="仿宋" w:eastAsia="仿宋" w:hAnsi="仿宋"/>
          <w:sz w:val="32"/>
          <w:szCs w:val="32"/>
        </w:rPr>
        <w:t xml:space="preserve">    第二条</w:t>
      </w:r>
      <w:r w:rsidRPr="00A24972">
        <w:rPr>
          <w:rFonts w:ascii="仿宋" w:eastAsia="仿宋" w:hAnsi="仿宋" w:hint="eastAsia"/>
          <w:sz w:val="32"/>
          <w:szCs w:val="32"/>
        </w:rPr>
        <w:t xml:space="preserve">  </w:t>
      </w:r>
      <w:r w:rsidRPr="00A24972">
        <w:rPr>
          <w:rFonts w:ascii="仿宋" w:eastAsia="仿宋" w:hAnsi="仿宋"/>
          <w:sz w:val="32"/>
          <w:szCs w:val="32"/>
        </w:rPr>
        <w:t>苏州</w:t>
      </w:r>
      <w:r w:rsidRPr="00A24972">
        <w:rPr>
          <w:rFonts w:ascii="仿宋" w:eastAsia="仿宋" w:hAnsi="仿宋" w:hint="eastAsia"/>
          <w:sz w:val="32"/>
          <w:szCs w:val="32"/>
        </w:rPr>
        <w:t>高新区“狮山</w:t>
      </w:r>
      <w:r w:rsidRPr="00A24972">
        <w:rPr>
          <w:rFonts w:ascii="仿宋" w:eastAsia="仿宋" w:hAnsi="仿宋"/>
          <w:sz w:val="32"/>
          <w:szCs w:val="32"/>
        </w:rPr>
        <w:t>杯</w:t>
      </w:r>
      <w:r w:rsidRPr="00A24972">
        <w:rPr>
          <w:rFonts w:ascii="仿宋" w:eastAsia="仿宋" w:hAnsi="仿宋" w:hint="eastAsia"/>
          <w:sz w:val="32"/>
          <w:szCs w:val="32"/>
        </w:rPr>
        <w:t>”</w:t>
      </w:r>
      <w:r w:rsidRPr="00A24972">
        <w:rPr>
          <w:rFonts w:ascii="仿宋" w:eastAsia="仿宋" w:hAnsi="仿宋"/>
          <w:sz w:val="32"/>
          <w:szCs w:val="32"/>
        </w:rPr>
        <w:t>优质工程奖是</w:t>
      </w:r>
      <w:r w:rsidRPr="00A24972">
        <w:rPr>
          <w:rFonts w:ascii="仿宋" w:eastAsia="仿宋" w:hAnsi="仿宋" w:hint="eastAsia"/>
          <w:sz w:val="32"/>
          <w:szCs w:val="32"/>
        </w:rPr>
        <w:t>高新区</w:t>
      </w:r>
      <w:r w:rsidRPr="00A24972">
        <w:rPr>
          <w:rFonts w:ascii="仿宋" w:eastAsia="仿宋" w:hAnsi="仿宋"/>
          <w:sz w:val="32"/>
          <w:szCs w:val="32"/>
        </w:rPr>
        <w:t>建设工程质量最高荣誉奖</w:t>
      </w:r>
      <w:r w:rsidRPr="00A24972">
        <w:rPr>
          <w:rFonts w:ascii="仿宋" w:eastAsia="仿宋" w:hAnsi="仿宋" w:hint="eastAsia"/>
          <w:sz w:val="32"/>
          <w:szCs w:val="32"/>
        </w:rPr>
        <w:t>，创优活动采取“企业自愿申报，行业择优评选”的办法，评审工作坚持公开、公平、公正的原则。</w:t>
      </w:r>
    </w:p>
    <w:p w:rsidR="00B93B2B" w:rsidRPr="00A24972" w:rsidRDefault="00B93B2B" w:rsidP="00B93B2B">
      <w:pPr>
        <w:widowControl/>
        <w:snapToGrid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24972">
        <w:rPr>
          <w:rFonts w:ascii="仿宋" w:eastAsia="仿宋" w:hAnsi="仿宋"/>
          <w:sz w:val="32"/>
          <w:szCs w:val="32"/>
        </w:rPr>
        <w:t>第三条</w:t>
      </w:r>
      <w:r w:rsidRPr="00A24972">
        <w:rPr>
          <w:rFonts w:ascii="仿宋" w:eastAsia="仿宋" w:hAnsi="仿宋" w:hint="eastAsia"/>
          <w:sz w:val="32"/>
          <w:szCs w:val="32"/>
        </w:rPr>
        <w:t xml:space="preserve"> </w:t>
      </w:r>
      <w:r w:rsidRPr="00A24972">
        <w:rPr>
          <w:rFonts w:ascii="仿宋" w:eastAsia="仿宋" w:hAnsi="仿宋"/>
          <w:sz w:val="32"/>
          <w:szCs w:val="32"/>
        </w:rPr>
        <w:t>苏州</w:t>
      </w:r>
      <w:r w:rsidRPr="00A24972">
        <w:rPr>
          <w:rFonts w:ascii="仿宋" w:eastAsia="仿宋" w:hAnsi="仿宋" w:hint="eastAsia"/>
          <w:sz w:val="32"/>
          <w:szCs w:val="32"/>
        </w:rPr>
        <w:t>高新</w:t>
      </w:r>
      <w:r w:rsidRPr="00A24972">
        <w:rPr>
          <w:rFonts w:ascii="仿宋" w:eastAsia="仿宋" w:hAnsi="仿宋"/>
          <w:sz w:val="32"/>
          <w:szCs w:val="32"/>
        </w:rPr>
        <w:t>区</w:t>
      </w:r>
      <w:r w:rsidRPr="00A24972">
        <w:rPr>
          <w:rFonts w:ascii="仿宋" w:eastAsia="仿宋" w:hAnsi="仿宋" w:hint="eastAsia"/>
          <w:sz w:val="32"/>
          <w:szCs w:val="32"/>
        </w:rPr>
        <w:t>“狮山</w:t>
      </w:r>
      <w:r w:rsidRPr="00A24972">
        <w:rPr>
          <w:rFonts w:ascii="仿宋" w:eastAsia="仿宋" w:hAnsi="仿宋"/>
          <w:sz w:val="32"/>
          <w:szCs w:val="32"/>
        </w:rPr>
        <w:t>杯</w:t>
      </w:r>
      <w:r w:rsidRPr="00A24972">
        <w:rPr>
          <w:rFonts w:ascii="仿宋" w:eastAsia="仿宋" w:hAnsi="仿宋" w:hint="eastAsia"/>
          <w:sz w:val="32"/>
          <w:szCs w:val="32"/>
        </w:rPr>
        <w:t>”</w:t>
      </w:r>
      <w:r w:rsidRPr="00A24972">
        <w:rPr>
          <w:rFonts w:ascii="仿宋" w:eastAsia="仿宋" w:hAnsi="仿宋"/>
          <w:sz w:val="32"/>
          <w:szCs w:val="32"/>
        </w:rPr>
        <w:t>优质工程</w:t>
      </w:r>
      <w:r w:rsidRPr="00A24972">
        <w:rPr>
          <w:rFonts w:ascii="仿宋" w:eastAsia="仿宋" w:hAnsi="仿宋" w:hint="eastAsia"/>
          <w:sz w:val="32"/>
          <w:szCs w:val="32"/>
        </w:rPr>
        <w:t>奖评审工作委托苏州高新区建筑行业协会负责具体实施。评审工作将聘请有关专家并组织</w:t>
      </w:r>
      <w:r w:rsidRPr="00A24972">
        <w:rPr>
          <w:rFonts w:ascii="仿宋" w:eastAsia="仿宋" w:hAnsi="仿宋"/>
          <w:sz w:val="32"/>
          <w:szCs w:val="32"/>
        </w:rPr>
        <w:t>专家</w:t>
      </w:r>
      <w:r w:rsidRPr="00A24972">
        <w:rPr>
          <w:rFonts w:ascii="仿宋" w:eastAsia="仿宋" w:hAnsi="仿宋" w:hint="eastAsia"/>
          <w:sz w:val="32"/>
          <w:szCs w:val="32"/>
        </w:rPr>
        <w:t>组对工程实体和申报资料进行检查和考核，对考核通过的工程项目，报</w:t>
      </w:r>
      <w:r w:rsidRPr="00A24972">
        <w:rPr>
          <w:rFonts w:ascii="仿宋" w:eastAsia="仿宋" w:hAnsi="仿宋"/>
          <w:sz w:val="32"/>
          <w:szCs w:val="32"/>
        </w:rPr>
        <w:t>评审委员会</w:t>
      </w:r>
      <w:r w:rsidRPr="00A24972">
        <w:rPr>
          <w:rFonts w:ascii="仿宋" w:eastAsia="仿宋" w:hAnsi="仿宋" w:hint="eastAsia"/>
          <w:sz w:val="32"/>
          <w:szCs w:val="32"/>
        </w:rPr>
        <w:t>审定。</w:t>
      </w:r>
    </w:p>
    <w:p w:rsidR="00B93B2B" w:rsidRPr="00A24972" w:rsidRDefault="00B93B2B" w:rsidP="00B93B2B">
      <w:pPr>
        <w:widowControl/>
        <w:snapToGrid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24972">
        <w:rPr>
          <w:rFonts w:ascii="仿宋" w:eastAsia="仿宋" w:hAnsi="仿宋" w:hint="eastAsia"/>
          <w:sz w:val="32"/>
          <w:szCs w:val="32"/>
        </w:rPr>
        <w:t>评审委员会成员分别由区建设局领导、相关职能部门负责人及有关专家组成。</w:t>
      </w:r>
    </w:p>
    <w:p w:rsidR="00B93B2B" w:rsidRPr="00A24972" w:rsidRDefault="00B93B2B" w:rsidP="00B93B2B">
      <w:pPr>
        <w:widowControl/>
        <w:snapToGrid w:val="0"/>
        <w:spacing w:line="580" w:lineRule="exact"/>
        <w:ind w:firstLine="600"/>
        <w:rPr>
          <w:rFonts w:ascii="仿宋" w:eastAsia="仿宋" w:hAnsi="仿宋" w:hint="eastAsia"/>
          <w:sz w:val="32"/>
          <w:szCs w:val="32"/>
        </w:rPr>
      </w:pPr>
      <w:r w:rsidRPr="00A24972">
        <w:rPr>
          <w:rFonts w:ascii="仿宋" w:eastAsia="仿宋" w:hAnsi="仿宋"/>
          <w:sz w:val="32"/>
          <w:szCs w:val="32"/>
        </w:rPr>
        <w:t>第</w:t>
      </w:r>
      <w:r w:rsidRPr="00A24972">
        <w:rPr>
          <w:rFonts w:ascii="仿宋" w:eastAsia="仿宋" w:hAnsi="仿宋" w:hint="eastAsia"/>
          <w:sz w:val="32"/>
          <w:szCs w:val="32"/>
        </w:rPr>
        <w:t>四</w:t>
      </w:r>
      <w:r w:rsidRPr="00A24972">
        <w:rPr>
          <w:rFonts w:ascii="仿宋" w:eastAsia="仿宋" w:hAnsi="仿宋"/>
          <w:sz w:val="32"/>
          <w:szCs w:val="32"/>
        </w:rPr>
        <w:t>条</w:t>
      </w:r>
      <w:r w:rsidRPr="00A24972">
        <w:rPr>
          <w:rFonts w:ascii="仿宋" w:eastAsia="仿宋" w:hAnsi="仿宋" w:hint="eastAsia"/>
          <w:sz w:val="32"/>
          <w:szCs w:val="32"/>
        </w:rPr>
        <w:t xml:space="preserve">  </w:t>
      </w:r>
      <w:r w:rsidRPr="00A24972">
        <w:rPr>
          <w:rFonts w:ascii="仿宋" w:eastAsia="仿宋" w:hAnsi="仿宋"/>
          <w:sz w:val="32"/>
          <w:szCs w:val="32"/>
        </w:rPr>
        <w:t>苏州</w:t>
      </w:r>
      <w:r w:rsidRPr="00A24972">
        <w:rPr>
          <w:rFonts w:ascii="仿宋" w:eastAsia="仿宋" w:hAnsi="仿宋" w:hint="eastAsia"/>
          <w:sz w:val="32"/>
          <w:szCs w:val="32"/>
        </w:rPr>
        <w:t>高新区“狮山杯”</w:t>
      </w:r>
      <w:r w:rsidRPr="00A24972">
        <w:rPr>
          <w:rFonts w:ascii="仿宋" w:eastAsia="仿宋" w:hAnsi="仿宋"/>
          <w:sz w:val="32"/>
          <w:szCs w:val="32"/>
        </w:rPr>
        <w:t>优质工程每年评审一次</w:t>
      </w:r>
      <w:r w:rsidRPr="00A24972">
        <w:rPr>
          <w:rFonts w:ascii="仿宋" w:eastAsia="仿宋" w:hAnsi="仿宋" w:hint="eastAsia"/>
          <w:sz w:val="32"/>
          <w:szCs w:val="32"/>
        </w:rPr>
        <w:t>，</w:t>
      </w:r>
      <w:r w:rsidRPr="00A24972">
        <w:rPr>
          <w:rFonts w:ascii="仿宋" w:eastAsia="仿宋" w:hAnsi="仿宋"/>
          <w:sz w:val="32"/>
          <w:szCs w:val="32"/>
        </w:rPr>
        <w:t>获奖工程的质量应达到</w:t>
      </w:r>
      <w:r w:rsidRPr="00A24972">
        <w:rPr>
          <w:rFonts w:ascii="仿宋" w:eastAsia="仿宋" w:hAnsi="仿宋" w:hint="eastAsia"/>
          <w:sz w:val="32"/>
          <w:szCs w:val="32"/>
        </w:rPr>
        <w:t>区内</w:t>
      </w:r>
      <w:r w:rsidRPr="00A24972">
        <w:rPr>
          <w:rFonts w:ascii="仿宋" w:eastAsia="仿宋" w:hAnsi="仿宋"/>
          <w:sz w:val="32"/>
          <w:szCs w:val="32"/>
        </w:rPr>
        <w:t>先进水平。</w:t>
      </w:r>
    </w:p>
    <w:p w:rsidR="00B93B2B" w:rsidRPr="00A24972" w:rsidRDefault="00B93B2B" w:rsidP="00B93B2B">
      <w:pPr>
        <w:snapToGrid w:val="0"/>
        <w:spacing w:line="580" w:lineRule="exact"/>
        <w:ind w:firstLine="600"/>
        <w:rPr>
          <w:rFonts w:ascii="仿宋" w:eastAsia="仿宋" w:hAnsi="仿宋" w:hint="eastAsia"/>
          <w:sz w:val="32"/>
          <w:szCs w:val="32"/>
        </w:rPr>
      </w:pPr>
      <w:r w:rsidRPr="00A24972">
        <w:rPr>
          <w:rFonts w:ascii="仿宋" w:eastAsia="仿宋" w:hAnsi="仿宋"/>
          <w:sz w:val="32"/>
          <w:szCs w:val="32"/>
        </w:rPr>
        <w:t>第</w:t>
      </w:r>
      <w:r w:rsidRPr="00A24972">
        <w:rPr>
          <w:rFonts w:ascii="仿宋" w:eastAsia="仿宋" w:hAnsi="仿宋" w:hint="eastAsia"/>
          <w:sz w:val="32"/>
          <w:szCs w:val="32"/>
        </w:rPr>
        <w:t>五</w:t>
      </w:r>
      <w:r w:rsidRPr="00A24972">
        <w:rPr>
          <w:rFonts w:ascii="仿宋" w:eastAsia="仿宋" w:hAnsi="仿宋"/>
          <w:sz w:val="32"/>
          <w:szCs w:val="32"/>
        </w:rPr>
        <w:t>条</w:t>
      </w:r>
      <w:r w:rsidRPr="00A24972">
        <w:rPr>
          <w:rFonts w:ascii="仿宋" w:eastAsia="仿宋" w:hAnsi="仿宋" w:hint="eastAsia"/>
          <w:sz w:val="32"/>
          <w:szCs w:val="32"/>
        </w:rPr>
        <w:t xml:space="preserve">  </w:t>
      </w:r>
      <w:r w:rsidRPr="00A24972">
        <w:rPr>
          <w:rFonts w:ascii="仿宋" w:eastAsia="仿宋" w:hAnsi="仿宋"/>
          <w:sz w:val="32"/>
          <w:szCs w:val="32"/>
        </w:rPr>
        <w:t>苏州</w:t>
      </w:r>
      <w:r w:rsidRPr="00A24972">
        <w:rPr>
          <w:rFonts w:ascii="仿宋" w:eastAsia="仿宋" w:hAnsi="仿宋" w:hint="eastAsia"/>
          <w:sz w:val="32"/>
          <w:szCs w:val="32"/>
        </w:rPr>
        <w:t>高新</w:t>
      </w:r>
      <w:r w:rsidRPr="00A24972">
        <w:rPr>
          <w:rFonts w:ascii="仿宋" w:eastAsia="仿宋" w:hAnsi="仿宋"/>
          <w:sz w:val="32"/>
          <w:szCs w:val="32"/>
        </w:rPr>
        <w:t>区</w:t>
      </w:r>
      <w:r w:rsidRPr="00A24972">
        <w:rPr>
          <w:rFonts w:ascii="仿宋" w:eastAsia="仿宋" w:hAnsi="仿宋" w:hint="eastAsia"/>
          <w:sz w:val="32"/>
          <w:szCs w:val="32"/>
        </w:rPr>
        <w:t>“狮山</w:t>
      </w:r>
      <w:r w:rsidRPr="00A24972">
        <w:rPr>
          <w:rFonts w:ascii="仿宋" w:eastAsia="仿宋" w:hAnsi="仿宋"/>
          <w:sz w:val="32"/>
          <w:szCs w:val="32"/>
        </w:rPr>
        <w:t>杯</w:t>
      </w:r>
      <w:r w:rsidRPr="00A24972">
        <w:rPr>
          <w:rFonts w:ascii="仿宋" w:eastAsia="仿宋" w:hAnsi="仿宋" w:hint="eastAsia"/>
          <w:sz w:val="32"/>
          <w:szCs w:val="32"/>
        </w:rPr>
        <w:t>”</w:t>
      </w:r>
      <w:r w:rsidRPr="00A24972">
        <w:rPr>
          <w:rFonts w:ascii="仿宋" w:eastAsia="仿宋" w:hAnsi="仿宋"/>
          <w:sz w:val="32"/>
          <w:szCs w:val="32"/>
        </w:rPr>
        <w:t>优质工程评选范围</w:t>
      </w:r>
      <w:r w:rsidRPr="00A24972">
        <w:rPr>
          <w:rFonts w:ascii="仿宋" w:eastAsia="仿宋" w:hAnsi="仿宋" w:hint="eastAsia"/>
          <w:sz w:val="32"/>
          <w:szCs w:val="32"/>
        </w:rPr>
        <w:t>包括</w:t>
      </w:r>
      <w:r w:rsidRPr="00A24972">
        <w:rPr>
          <w:rFonts w:ascii="仿宋" w:eastAsia="仿宋" w:hAnsi="仿宋"/>
          <w:sz w:val="32"/>
          <w:szCs w:val="32"/>
        </w:rPr>
        <w:t>：工业</w:t>
      </w:r>
      <w:r w:rsidRPr="00A24972">
        <w:rPr>
          <w:rFonts w:ascii="仿宋" w:eastAsia="仿宋" w:hAnsi="仿宋" w:hint="eastAsia"/>
          <w:sz w:val="32"/>
          <w:szCs w:val="32"/>
        </w:rPr>
        <w:t>与</w:t>
      </w:r>
      <w:r w:rsidRPr="00A24972">
        <w:rPr>
          <w:rFonts w:ascii="仿宋" w:eastAsia="仿宋" w:hAnsi="仿宋"/>
          <w:sz w:val="32"/>
          <w:szCs w:val="32"/>
        </w:rPr>
        <w:t>民用建筑工程、市政</w:t>
      </w:r>
      <w:r w:rsidRPr="00A24972">
        <w:rPr>
          <w:rFonts w:ascii="仿宋" w:eastAsia="仿宋" w:hAnsi="仿宋" w:hint="eastAsia"/>
          <w:sz w:val="32"/>
          <w:szCs w:val="32"/>
        </w:rPr>
        <w:t>及园林绿化</w:t>
      </w:r>
      <w:r w:rsidRPr="00A24972">
        <w:rPr>
          <w:rFonts w:ascii="仿宋" w:eastAsia="仿宋" w:hAnsi="仿宋"/>
          <w:sz w:val="32"/>
          <w:szCs w:val="32"/>
        </w:rPr>
        <w:t>工程。</w:t>
      </w:r>
      <w:r w:rsidRPr="00A24972">
        <w:rPr>
          <w:rFonts w:ascii="仿宋" w:eastAsia="仿宋" w:hAnsi="仿宋" w:hint="eastAsia"/>
          <w:sz w:val="32"/>
          <w:szCs w:val="32"/>
        </w:rPr>
        <w:t>获奖的单位包括</w:t>
      </w:r>
      <w:r w:rsidRPr="00A24972">
        <w:rPr>
          <w:rFonts w:ascii="仿宋" w:eastAsia="仿宋" w:hAnsi="仿宋"/>
          <w:sz w:val="32"/>
          <w:szCs w:val="32"/>
        </w:rPr>
        <w:t>工程的总承包</w:t>
      </w:r>
      <w:r w:rsidRPr="00A24972">
        <w:rPr>
          <w:rFonts w:ascii="仿宋" w:eastAsia="仿宋" w:hAnsi="仿宋" w:hint="eastAsia"/>
          <w:sz w:val="32"/>
          <w:szCs w:val="32"/>
        </w:rPr>
        <w:t>单位和主要参建单位</w:t>
      </w:r>
      <w:r w:rsidRPr="00A24972">
        <w:rPr>
          <w:rFonts w:ascii="仿宋" w:eastAsia="仿宋" w:hAnsi="仿宋"/>
          <w:sz w:val="32"/>
          <w:szCs w:val="32"/>
        </w:rPr>
        <w:t>。</w:t>
      </w:r>
    </w:p>
    <w:p w:rsidR="00B93B2B" w:rsidRPr="00A24972" w:rsidRDefault="00B93B2B" w:rsidP="00B93B2B">
      <w:pPr>
        <w:widowControl/>
        <w:snapToGrid w:val="0"/>
        <w:spacing w:line="580" w:lineRule="exact"/>
        <w:ind w:firstLine="600"/>
        <w:rPr>
          <w:rFonts w:ascii="仿宋" w:eastAsia="仿宋" w:hAnsi="仿宋" w:hint="eastAsia"/>
          <w:sz w:val="32"/>
          <w:szCs w:val="32"/>
        </w:rPr>
      </w:pPr>
      <w:r w:rsidRPr="00A24972">
        <w:rPr>
          <w:rFonts w:ascii="仿宋" w:eastAsia="仿宋" w:hAnsi="仿宋"/>
          <w:sz w:val="32"/>
          <w:szCs w:val="32"/>
        </w:rPr>
        <w:t xml:space="preserve">第六条 </w:t>
      </w:r>
      <w:r w:rsidRPr="00A24972">
        <w:rPr>
          <w:rFonts w:ascii="仿宋" w:eastAsia="仿宋" w:hAnsi="仿宋" w:hint="eastAsia"/>
          <w:sz w:val="32"/>
          <w:szCs w:val="32"/>
        </w:rPr>
        <w:t>申报</w:t>
      </w:r>
      <w:r w:rsidRPr="00A24972">
        <w:rPr>
          <w:rFonts w:ascii="仿宋" w:eastAsia="仿宋" w:hAnsi="仿宋"/>
          <w:sz w:val="32"/>
          <w:szCs w:val="32"/>
        </w:rPr>
        <w:t>苏州</w:t>
      </w:r>
      <w:r w:rsidRPr="00A24972">
        <w:rPr>
          <w:rFonts w:ascii="仿宋" w:eastAsia="仿宋" w:hAnsi="仿宋" w:hint="eastAsia"/>
          <w:sz w:val="32"/>
          <w:szCs w:val="32"/>
        </w:rPr>
        <w:t>高新</w:t>
      </w:r>
      <w:r w:rsidRPr="00A24972">
        <w:rPr>
          <w:rFonts w:ascii="仿宋" w:eastAsia="仿宋" w:hAnsi="仿宋"/>
          <w:sz w:val="32"/>
          <w:szCs w:val="32"/>
        </w:rPr>
        <w:t>区</w:t>
      </w:r>
      <w:r w:rsidRPr="00A24972">
        <w:rPr>
          <w:rFonts w:ascii="仿宋" w:eastAsia="仿宋" w:hAnsi="仿宋" w:hint="eastAsia"/>
          <w:sz w:val="32"/>
          <w:szCs w:val="32"/>
        </w:rPr>
        <w:t>“狮山杯”</w:t>
      </w:r>
      <w:r w:rsidRPr="00A24972">
        <w:rPr>
          <w:rFonts w:ascii="仿宋" w:eastAsia="仿宋" w:hAnsi="仿宋"/>
          <w:sz w:val="32"/>
          <w:szCs w:val="32"/>
        </w:rPr>
        <w:t>优质工程</w:t>
      </w:r>
      <w:r w:rsidRPr="00A24972">
        <w:rPr>
          <w:rFonts w:ascii="仿宋" w:eastAsia="仿宋" w:hAnsi="仿宋" w:hint="eastAsia"/>
          <w:sz w:val="32"/>
          <w:szCs w:val="32"/>
        </w:rPr>
        <w:t>奖的工程应具有以下</w:t>
      </w:r>
      <w:r w:rsidRPr="00A24972">
        <w:rPr>
          <w:rFonts w:ascii="仿宋" w:eastAsia="仿宋" w:hAnsi="仿宋"/>
          <w:sz w:val="32"/>
          <w:szCs w:val="32"/>
        </w:rPr>
        <w:t>规模：</w:t>
      </w:r>
    </w:p>
    <w:p w:rsidR="00B93B2B" w:rsidRPr="00A24972" w:rsidRDefault="00B93B2B" w:rsidP="00B93B2B">
      <w:pPr>
        <w:widowControl/>
        <w:snapToGrid w:val="0"/>
        <w:spacing w:line="580" w:lineRule="exact"/>
        <w:ind w:firstLine="600"/>
        <w:rPr>
          <w:rFonts w:ascii="仿宋" w:eastAsia="仿宋" w:hAnsi="仿宋" w:hint="eastAsia"/>
          <w:sz w:val="32"/>
          <w:szCs w:val="32"/>
        </w:rPr>
      </w:pPr>
      <w:r w:rsidRPr="00A24972">
        <w:rPr>
          <w:rFonts w:ascii="仿宋" w:eastAsia="仿宋" w:hAnsi="仿宋"/>
          <w:sz w:val="32"/>
          <w:szCs w:val="32"/>
        </w:rPr>
        <w:lastRenderedPageBreak/>
        <w:t>1、住宅工程：</w:t>
      </w:r>
      <w:r w:rsidRPr="00A24972">
        <w:rPr>
          <w:rFonts w:ascii="仿宋" w:eastAsia="仿宋" w:hAnsi="仿宋" w:hint="eastAsia"/>
          <w:sz w:val="32"/>
          <w:szCs w:val="32"/>
        </w:rPr>
        <w:t>建筑面积达到3</w:t>
      </w:r>
      <w:r w:rsidRPr="00A24972">
        <w:rPr>
          <w:rFonts w:ascii="仿宋" w:eastAsia="仿宋" w:hAnsi="仿宋"/>
          <w:sz w:val="32"/>
          <w:szCs w:val="32"/>
        </w:rPr>
        <w:t>000</w:t>
      </w:r>
      <w:r w:rsidRPr="00A24972">
        <w:rPr>
          <w:rFonts w:ascii="仿宋" w:eastAsia="仿宋" w:hAnsi="仿宋" w:hint="eastAsia"/>
          <w:sz w:val="32"/>
          <w:szCs w:val="32"/>
        </w:rPr>
        <w:t>平方米及以上单体工程；如是住宅小区或组团的，建筑面积要达到20000平方米及以上；别墅工程应在同一区域内且建筑面积达到3000平方米及以上或达到10幢及以上；</w:t>
      </w:r>
    </w:p>
    <w:p w:rsidR="00B93B2B" w:rsidRPr="00A24972" w:rsidRDefault="00B93B2B" w:rsidP="00B93B2B">
      <w:pPr>
        <w:widowControl/>
        <w:snapToGrid w:val="0"/>
        <w:spacing w:line="580" w:lineRule="exact"/>
        <w:ind w:firstLine="600"/>
        <w:rPr>
          <w:rFonts w:ascii="仿宋" w:eastAsia="仿宋" w:hAnsi="仿宋" w:hint="eastAsia"/>
          <w:sz w:val="32"/>
          <w:szCs w:val="32"/>
        </w:rPr>
      </w:pPr>
      <w:r w:rsidRPr="00A24972">
        <w:rPr>
          <w:rFonts w:ascii="仿宋" w:eastAsia="仿宋" w:hAnsi="仿宋"/>
          <w:sz w:val="32"/>
          <w:szCs w:val="32"/>
        </w:rPr>
        <w:t>2、公共</w:t>
      </w:r>
      <w:r w:rsidRPr="00A24972">
        <w:rPr>
          <w:rFonts w:ascii="仿宋" w:eastAsia="仿宋" w:hAnsi="仿宋" w:hint="eastAsia"/>
          <w:sz w:val="32"/>
          <w:szCs w:val="32"/>
        </w:rPr>
        <w:t>建筑工程</w:t>
      </w:r>
      <w:r w:rsidRPr="00A24972">
        <w:rPr>
          <w:rFonts w:ascii="仿宋" w:eastAsia="仿宋" w:hAnsi="仿宋"/>
          <w:sz w:val="32"/>
          <w:szCs w:val="32"/>
        </w:rPr>
        <w:t>：</w:t>
      </w:r>
      <w:r w:rsidRPr="00A24972">
        <w:rPr>
          <w:rFonts w:ascii="仿宋" w:eastAsia="仿宋" w:hAnsi="仿宋" w:hint="eastAsia"/>
          <w:sz w:val="32"/>
          <w:szCs w:val="32"/>
        </w:rPr>
        <w:t>单体工程建筑面积5</w:t>
      </w:r>
      <w:r w:rsidRPr="00A24972">
        <w:rPr>
          <w:rFonts w:ascii="仿宋" w:eastAsia="仿宋" w:hAnsi="仿宋"/>
          <w:sz w:val="32"/>
          <w:szCs w:val="32"/>
        </w:rPr>
        <w:t>000平方米</w:t>
      </w:r>
      <w:r w:rsidRPr="00A24972">
        <w:rPr>
          <w:rFonts w:ascii="仿宋" w:eastAsia="仿宋" w:hAnsi="仿宋" w:hint="eastAsia"/>
          <w:sz w:val="32"/>
          <w:szCs w:val="32"/>
        </w:rPr>
        <w:t>及</w:t>
      </w:r>
      <w:r w:rsidRPr="00A24972">
        <w:rPr>
          <w:rFonts w:ascii="仿宋" w:eastAsia="仿宋" w:hAnsi="仿宋"/>
          <w:sz w:val="32"/>
          <w:szCs w:val="32"/>
        </w:rPr>
        <w:t>以上</w:t>
      </w:r>
      <w:r w:rsidRPr="00A24972">
        <w:rPr>
          <w:rFonts w:ascii="仿宋" w:eastAsia="仿宋" w:hAnsi="仿宋" w:hint="eastAsia"/>
          <w:sz w:val="32"/>
          <w:szCs w:val="32"/>
        </w:rPr>
        <w:t>；</w:t>
      </w:r>
    </w:p>
    <w:p w:rsidR="00B93B2B" w:rsidRPr="00A24972" w:rsidRDefault="00B93B2B" w:rsidP="00B93B2B">
      <w:pPr>
        <w:widowControl/>
        <w:snapToGrid w:val="0"/>
        <w:spacing w:line="580" w:lineRule="exact"/>
        <w:ind w:firstLine="600"/>
        <w:rPr>
          <w:rFonts w:ascii="仿宋" w:eastAsia="仿宋" w:hAnsi="仿宋" w:hint="eastAsia"/>
          <w:sz w:val="32"/>
          <w:szCs w:val="32"/>
        </w:rPr>
      </w:pPr>
      <w:r w:rsidRPr="00A24972">
        <w:rPr>
          <w:rFonts w:ascii="仿宋" w:eastAsia="仿宋" w:hAnsi="仿宋"/>
          <w:sz w:val="32"/>
          <w:szCs w:val="32"/>
        </w:rPr>
        <w:t>3、工业</w:t>
      </w:r>
      <w:r w:rsidRPr="00A24972">
        <w:rPr>
          <w:rFonts w:ascii="仿宋" w:eastAsia="仿宋" w:hAnsi="仿宋" w:hint="eastAsia"/>
          <w:sz w:val="32"/>
          <w:szCs w:val="32"/>
        </w:rPr>
        <w:t>建筑</w:t>
      </w:r>
      <w:r w:rsidRPr="00A24972">
        <w:rPr>
          <w:rFonts w:ascii="仿宋" w:eastAsia="仿宋" w:hAnsi="仿宋"/>
          <w:sz w:val="32"/>
          <w:szCs w:val="32"/>
        </w:rPr>
        <w:t>工程：</w:t>
      </w:r>
      <w:r w:rsidRPr="00A24972">
        <w:rPr>
          <w:rFonts w:ascii="仿宋" w:eastAsia="仿宋" w:hAnsi="仿宋" w:hint="eastAsia"/>
          <w:sz w:val="32"/>
          <w:szCs w:val="32"/>
        </w:rPr>
        <w:t>单体工程建筑面积5000</w:t>
      </w:r>
      <w:r w:rsidRPr="00A24972">
        <w:rPr>
          <w:rFonts w:ascii="仿宋" w:eastAsia="仿宋" w:hAnsi="仿宋"/>
          <w:sz w:val="32"/>
          <w:szCs w:val="32"/>
        </w:rPr>
        <w:t>平方米</w:t>
      </w:r>
      <w:r w:rsidRPr="00A24972">
        <w:rPr>
          <w:rFonts w:ascii="仿宋" w:eastAsia="仿宋" w:hAnsi="仿宋" w:hint="eastAsia"/>
          <w:sz w:val="32"/>
          <w:szCs w:val="32"/>
        </w:rPr>
        <w:t>及以上；</w:t>
      </w:r>
    </w:p>
    <w:p w:rsidR="00B93B2B" w:rsidRPr="00A24972" w:rsidRDefault="00B93B2B" w:rsidP="00B93B2B">
      <w:pPr>
        <w:widowControl/>
        <w:snapToGrid w:val="0"/>
        <w:spacing w:line="580" w:lineRule="exact"/>
        <w:ind w:firstLine="600"/>
        <w:rPr>
          <w:rFonts w:ascii="仿宋" w:eastAsia="仿宋" w:hAnsi="仿宋"/>
          <w:sz w:val="32"/>
          <w:szCs w:val="32"/>
        </w:rPr>
      </w:pPr>
      <w:r w:rsidRPr="00A24972">
        <w:rPr>
          <w:rFonts w:ascii="仿宋" w:eastAsia="仿宋" w:hAnsi="仿宋"/>
          <w:sz w:val="32"/>
          <w:szCs w:val="32"/>
        </w:rPr>
        <w:t>4、</w:t>
      </w:r>
      <w:r w:rsidRPr="00A24972">
        <w:rPr>
          <w:rFonts w:ascii="仿宋" w:eastAsia="仿宋" w:hAnsi="仿宋" w:hint="eastAsia"/>
          <w:sz w:val="32"/>
          <w:szCs w:val="32"/>
        </w:rPr>
        <w:t>新建项目的机电设备安装工程单项造价达到500万元及以上、新建项目的</w:t>
      </w:r>
      <w:r w:rsidRPr="00A24972">
        <w:rPr>
          <w:rFonts w:ascii="仿宋" w:eastAsia="仿宋" w:hAnsi="仿宋"/>
          <w:sz w:val="32"/>
          <w:szCs w:val="32"/>
        </w:rPr>
        <w:t>装饰装修工程</w:t>
      </w:r>
      <w:r w:rsidRPr="00A24972">
        <w:rPr>
          <w:rFonts w:ascii="仿宋" w:eastAsia="仿宋" w:hAnsi="仿宋" w:hint="eastAsia"/>
          <w:sz w:val="32"/>
          <w:szCs w:val="32"/>
        </w:rPr>
        <w:t>单项</w:t>
      </w:r>
      <w:r w:rsidRPr="00A24972">
        <w:rPr>
          <w:rFonts w:ascii="仿宋" w:eastAsia="仿宋" w:hAnsi="仿宋"/>
          <w:sz w:val="32"/>
          <w:szCs w:val="32"/>
        </w:rPr>
        <w:t>造价</w:t>
      </w:r>
      <w:r w:rsidRPr="00A24972">
        <w:rPr>
          <w:rFonts w:ascii="仿宋" w:eastAsia="仿宋" w:hAnsi="仿宋" w:hint="eastAsia"/>
          <w:sz w:val="32"/>
          <w:szCs w:val="32"/>
        </w:rPr>
        <w:t>4</w:t>
      </w:r>
      <w:r w:rsidRPr="00A24972">
        <w:rPr>
          <w:rFonts w:ascii="仿宋" w:eastAsia="仿宋" w:hAnsi="仿宋"/>
          <w:sz w:val="32"/>
          <w:szCs w:val="32"/>
        </w:rPr>
        <w:t>00万元</w:t>
      </w:r>
      <w:r w:rsidRPr="00A24972">
        <w:rPr>
          <w:rFonts w:ascii="仿宋" w:eastAsia="仿宋" w:hAnsi="仿宋" w:hint="eastAsia"/>
          <w:sz w:val="32"/>
          <w:szCs w:val="32"/>
        </w:rPr>
        <w:t>及</w:t>
      </w:r>
      <w:r w:rsidRPr="00A24972">
        <w:rPr>
          <w:rFonts w:ascii="仿宋" w:eastAsia="仿宋" w:hAnsi="仿宋"/>
          <w:sz w:val="32"/>
          <w:szCs w:val="32"/>
        </w:rPr>
        <w:t>以上</w:t>
      </w:r>
      <w:r w:rsidRPr="00A24972">
        <w:rPr>
          <w:rFonts w:ascii="仿宋" w:eastAsia="仿宋" w:hAnsi="仿宋" w:hint="eastAsia"/>
          <w:sz w:val="32"/>
          <w:szCs w:val="32"/>
        </w:rPr>
        <w:t>、新建项目的智能化工程单项造价达到300万元及以上的，可以作为主要参建单位与单位工程一起申报；</w:t>
      </w:r>
    </w:p>
    <w:p w:rsidR="00B93B2B" w:rsidRPr="00A24972" w:rsidRDefault="00B93B2B" w:rsidP="00B93B2B">
      <w:pPr>
        <w:widowControl/>
        <w:snapToGrid w:val="0"/>
        <w:spacing w:line="580" w:lineRule="exact"/>
        <w:ind w:firstLine="600"/>
        <w:rPr>
          <w:rFonts w:ascii="仿宋" w:eastAsia="仿宋" w:hAnsi="仿宋" w:hint="eastAsia"/>
          <w:sz w:val="32"/>
          <w:szCs w:val="32"/>
        </w:rPr>
      </w:pPr>
      <w:r w:rsidRPr="00A24972">
        <w:rPr>
          <w:rFonts w:ascii="仿宋" w:eastAsia="仿宋" w:hAnsi="仿宋"/>
          <w:sz w:val="32"/>
          <w:szCs w:val="32"/>
        </w:rPr>
        <w:t>5、市政公用工程</w:t>
      </w:r>
      <w:r w:rsidRPr="00A24972">
        <w:rPr>
          <w:rFonts w:ascii="仿宋" w:eastAsia="仿宋" w:hAnsi="仿宋" w:hint="eastAsia"/>
          <w:sz w:val="32"/>
          <w:szCs w:val="32"/>
        </w:rPr>
        <w:t>单项</w:t>
      </w:r>
      <w:r w:rsidRPr="00A24972">
        <w:rPr>
          <w:rFonts w:ascii="仿宋" w:eastAsia="仿宋" w:hAnsi="仿宋"/>
          <w:sz w:val="32"/>
          <w:szCs w:val="32"/>
        </w:rPr>
        <w:t>造价</w:t>
      </w:r>
      <w:r w:rsidRPr="00A24972">
        <w:rPr>
          <w:rFonts w:ascii="仿宋" w:eastAsia="仿宋" w:hAnsi="仿宋" w:hint="eastAsia"/>
          <w:sz w:val="32"/>
          <w:szCs w:val="32"/>
        </w:rPr>
        <w:t>达到10</w:t>
      </w:r>
      <w:r w:rsidRPr="00A24972">
        <w:rPr>
          <w:rFonts w:ascii="仿宋" w:eastAsia="仿宋" w:hAnsi="仿宋"/>
          <w:sz w:val="32"/>
          <w:szCs w:val="32"/>
        </w:rPr>
        <w:t>00万元</w:t>
      </w:r>
      <w:r w:rsidRPr="00A24972">
        <w:rPr>
          <w:rFonts w:ascii="仿宋" w:eastAsia="仿宋" w:hAnsi="仿宋" w:hint="eastAsia"/>
          <w:sz w:val="32"/>
          <w:szCs w:val="32"/>
        </w:rPr>
        <w:t>及</w:t>
      </w:r>
      <w:r w:rsidRPr="00A24972">
        <w:rPr>
          <w:rFonts w:ascii="仿宋" w:eastAsia="仿宋" w:hAnsi="仿宋"/>
          <w:sz w:val="32"/>
          <w:szCs w:val="32"/>
        </w:rPr>
        <w:t>以上</w:t>
      </w:r>
      <w:r w:rsidRPr="00A24972">
        <w:rPr>
          <w:rFonts w:ascii="仿宋" w:eastAsia="仿宋" w:hAnsi="仿宋" w:hint="eastAsia"/>
          <w:sz w:val="32"/>
          <w:szCs w:val="32"/>
        </w:rPr>
        <w:t>；</w:t>
      </w:r>
    </w:p>
    <w:p w:rsidR="00B93B2B" w:rsidRPr="00A24972" w:rsidRDefault="00B93B2B" w:rsidP="00B93B2B">
      <w:pPr>
        <w:widowControl/>
        <w:snapToGrid w:val="0"/>
        <w:spacing w:line="580" w:lineRule="exact"/>
        <w:ind w:firstLine="600"/>
        <w:rPr>
          <w:rFonts w:ascii="仿宋" w:eastAsia="仿宋" w:hAnsi="仿宋" w:hint="eastAsia"/>
          <w:sz w:val="32"/>
          <w:szCs w:val="32"/>
        </w:rPr>
      </w:pPr>
      <w:r w:rsidRPr="00A24972">
        <w:rPr>
          <w:rFonts w:ascii="仿宋" w:eastAsia="仿宋" w:hAnsi="仿宋" w:hint="eastAsia"/>
          <w:sz w:val="32"/>
          <w:szCs w:val="32"/>
        </w:rPr>
        <w:t>6、绿化工程单项造价达到500万元及以上；</w:t>
      </w:r>
    </w:p>
    <w:p w:rsidR="00B93B2B" w:rsidRPr="00A24972" w:rsidRDefault="00B93B2B" w:rsidP="00B93B2B">
      <w:pPr>
        <w:widowControl/>
        <w:snapToGrid w:val="0"/>
        <w:spacing w:line="580" w:lineRule="exact"/>
        <w:ind w:firstLine="600"/>
        <w:rPr>
          <w:rFonts w:ascii="仿宋" w:eastAsia="仿宋" w:hAnsi="仿宋" w:hint="eastAsia"/>
          <w:sz w:val="32"/>
          <w:szCs w:val="32"/>
        </w:rPr>
      </w:pPr>
      <w:r w:rsidRPr="00A24972">
        <w:rPr>
          <w:rFonts w:ascii="仿宋" w:eastAsia="仿宋" w:hAnsi="仿宋" w:hint="eastAsia"/>
          <w:sz w:val="32"/>
          <w:szCs w:val="32"/>
        </w:rPr>
        <w:t>7、园林建筑、仿古建筑其建筑面积达到2000平方米及以上，或工程造价达到400万元及以上；</w:t>
      </w:r>
    </w:p>
    <w:p w:rsidR="00B93B2B" w:rsidRPr="00A24972" w:rsidRDefault="00B93B2B" w:rsidP="00B93B2B">
      <w:pPr>
        <w:widowControl/>
        <w:snapToGrid w:val="0"/>
        <w:spacing w:line="580" w:lineRule="exact"/>
        <w:ind w:firstLine="600"/>
        <w:rPr>
          <w:rFonts w:ascii="仿宋" w:eastAsia="仿宋" w:hAnsi="仿宋" w:hint="eastAsia"/>
          <w:sz w:val="32"/>
          <w:szCs w:val="32"/>
        </w:rPr>
      </w:pPr>
      <w:r w:rsidRPr="00A24972">
        <w:rPr>
          <w:rFonts w:ascii="仿宋" w:eastAsia="仿宋" w:hAnsi="仿宋" w:hint="eastAsia"/>
          <w:sz w:val="32"/>
          <w:szCs w:val="32"/>
        </w:rPr>
        <w:t>8</w:t>
      </w:r>
      <w:r w:rsidRPr="00A24972">
        <w:rPr>
          <w:rFonts w:ascii="仿宋" w:eastAsia="仿宋" w:hAnsi="仿宋"/>
          <w:sz w:val="32"/>
          <w:szCs w:val="32"/>
        </w:rPr>
        <w:t>、</w:t>
      </w:r>
      <w:r w:rsidRPr="00A24972">
        <w:rPr>
          <w:rFonts w:ascii="仿宋" w:eastAsia="仿宋" w:hAnsi="仿宋" w:hint="eastAsia"/>
          <w:sz w:val="32"/>
          <w:szCs w:val="32"/>
        </w:rPr>
        <w:t>虽未达到上述规模，但</w:t>
      </w:r>
      <w:r w:rsidRPr="00A24972">
        <w:rPr>
          <w:rFonts w:ascii="仿宋" w:eastAsia="仿宋" w:hAnsi="仿宋"/>
          <w:sz w:val="32"/>
          <w:szCs w:val="32"/>
        </w:rPr>
        <w:t>建筑风格独具特色，质量特别优良</w:t>
      </w:r>
      <w:r w:rsidRPr="00A24972">
        <w:rPr>
          <w:rFonts w:ascii="仿宋" w:eastAsia="仿宋" w:hAnsi="仿宋" w:hint="eastAsia"/>
          <w:sz w:val="32"/>
          <w:szCs w:val="32"/>
        </w:rPr>
        <w:t>，在社会上有</w:t>
      </w:r>
      <w:r w:rsidRPr="00A24972">
        <w:rPr>
          <w:rFonts w:ascii="仿宋" w:eastAsia="仿宋" w:hAnsi="仿宋"/>
          <w:sz w:val="32"/>
          <w:szCs w:val="32"/>
        </w:rPr>
        <w:t>影响力的工程项目。</w:t>
      </w:r>
    </w:p>
    <w:p w:rsidR="00B93B2B" w:rsidRPr="00A24972" w:rsidRDefault="00B93B2B" w:rsidP="00B93B2B">
      <w:pPr>
        <w:snapToGrid w:val="0"/>
        <w:spacing w:line="580" w:lineRule="exact"/>
        <w:ind w:firstLine="600"/>
        <w:rPr>
          <w:rFonts w:ascii="仿宋" w:eastAsia="仿宋" w:hAnsi="仿宋"/>
          <w:sz w:val="32"/>
          <w:szCs w:val="32"/>
        </w:rPr>
      </w:pPr>
      <w:r w:rsidRPr="00A24972">
        <w:rPr>
          <w:rFonts w:ascii="仿宋" w:eastAsia="仿宋" w:hAnsi="仿宋"/>
          <w:sz w:val="32"/>
          <w:szCs w:val="32"/>
        </w:rPr>
        <w:t>第</w:t>
      </w:r>
      <w:r w:rsidRPr="00A24972">
        <w:rPr>
          <w:rFonts w:ascii="仿宋" w:eastAsia="仿宋" w:hAnsi="仿宋" w:hint="eastAsia"/>
          <w:sz w:val="32"/>
          <w:szCs w:val="32"/>
        </w:rPr>
        <w:t>七</w:t>
      </w:r>
      <w:r w:rsidRPr="00A24972">
        <w:rPr>
          <w:rFonts w:ascii="仿宋" w:eastAsia="仿宋" w:hAnsi="仿宋"/>
          <w:sz w:val="32"/>
          <w:szCs w:val="32"/>
        </w:rPr>
        <w:t>条 申</w:t>
      </w:r>
      <w:r w:rsidRPr="00A24972">
        <w:rPr>
          <w:rFonts w:ascii="仿宋" w:eastAsia="仿宋" w:hAnsi="仿宋" w:hint="eastAsia"/>
          <w:sz w:val="32"/>
          <w:szCs w:val="32"/>
        </w:rPr>
        <w:t>报“狮山杯”</w:t>
      </w:r>
      <w:r w:rsidRPr="00A24972">
        <w:rPr>
          <w:rFonts w:ascii="仿宋" w:eastAsia="仿宋" w:hAnsi="仿宋"/>
          <w:sz w:val="32"/>
          <w:szCs w:val="32"/>
        </w:rPr>
        <w:t>优质工程必须符合下列条件：</w:t>
      </w:r>
    </w:p>
    <w:p w:rsidR="00B93B2B" w:rsidRPr="00A24972" w:rsidRDefault="00B93B2B" w:rsidP="00B93B2B">
      <w:pPr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24972">
        <w:rPr>
          <w:rFonts w:ascii="仿宋" w:eastAsia="仿宋" w:hAnsi="仿宋"/>
          <w:sz w:val="32"/>
          <w:szCs w:val="32"/>
        </w:rPr>
        <w:t>1、符合基本建设程序，</w:t>
      </w:r>
      <w:r w:rsidRPr="00A24972">
        <w:rPr>
          <w:rFonts w:ascii="仿宋" w:eastAsia="仿宋" w:hAnsi="仿宋" w:hint="eastAsia"/>
          <w:sz w:val="32"/>
          <w:szCs w:val="32"/>
        </w:rPr>
        <w:t>所有的报批手续及</w:t>
      </w:r>
      <w:r w:rsidRPr="00A24972">
        <w:rPr>
          <w:rFonts w:ascii="仿宋" w:eastAsia="仿宋" w:hAnsi="仿宋"/>
          <w:sz w:val="32"/>
          <w:szCs w:val="32"/>
        </w:rPr>
        <w:t>文件</w:t>
      </w:r>
      <w:r w:rsidRPr="00A24972">
        <w:rPr>
          <w:rFonts w:ascii="仿宋" w:eastAsia="仿宋" w:hAnsi="仿宋" w:hint="eastAsia"/>
          <w:sz w:val="32"/>
          <w:szCs w:val="32"/>
        </w:rPr>
        <w:t>、资料</w:t>
      </w:r>
      <w:r w:rsidRPr="00A24972">
        <w:rPr>
          <w:rFonts w:ascii="仿宋" w:eastAsia="仿宋" w:hAnsi="仿宋"/>
          <w:sz w:val="32"/>
          <w:szCs w:val="32"/>
        </w:rPr>
        <w:t>齐备；</w:t>
      </w:r>
    </w:p>
    <w:p w:rsidR="00B93B2B" w:rsidRPr="00A24972" w:rsidRDefault="00B93B2B" w:rsidP="00B93B2B">
      <w:pPr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24972">
        <w:rPr>
          <w:rFonts w:ascii="仿宋" w:eastAsia="仿宋" w:hAnsi="仿宋"/>
          <w:sz w:val="32"/>
          <w:szCs w:val="32"/>
        </w:rPr>
        <w:t>2、工程设计合理，符合国家和行业有关技术标准；</w:t>
      </w:r>
    </w:p>
    <w:p w:rsidR="00B93B2B" w:rsidRPr="00A24972" w:rsidRDefault="00B93B2B" w:rsidP="00B93B2B">
      <w:pPr>
        <w:snapToGrid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24972">
        <w:rPr>
          <w:rFonts w:ascii="仿宋" w:eastAsia="仿宋" w:hAnsi="仿宋"/>
          <w:sz w:val="32"/>
          <w:szCs w:val="32"/>
        </w:rPr>
        <w:t>3、施工工艺和技术较先进、合理，施工质量符合国家有关标准、规范，在</w:t>
      </w:r>
      <w:r w:rsidRPr="00A24972">
        <w:rPr>
          <w:rFonts w:ascii="仿宋" w:eastAsia="仿宋" w:hAnsi="仿宋" w:hint="eastAsia"/>
          <w:sz w:val="32"/>
          <w:szCs w:val="32"/>
        </w:rPr>
        <w:t>苏州地区</w:t>
      </w:r>
      <w:r w:rsidRPr="00A24972">
        <w:rPr>
          <w:rFonts w:ascii="仿宋" w:eastAsia="仿宋" w:hAnsi="仿宋"/>
          <w:sz w:val="32"/>
          <w:szCs w:val="32"/>
        </w:rPr>
        <w:t>处于较高水平</w:t>
      </w:r>
      <w:r w:rsidRPr="00A24972">
        <w:rPr>
          <w:rFonts w:ascii="仿宋" w:eastAsia="仿宋" w:hAnsi="仿宋" w:hint="eastAsia"/>
          <w:sz w:val="32"/>
          <w:szCs w:val="32"/>
        </w:rPr>
        <w:t>；</w:t>
      </w:r>
    </w:p>
    <w:p w:rsidR="00B93B2B" w:rsidRPr="00A24972" w:rsidRDefault="00B93B2B" w:rsidP="00B93B2B">
      <w:pPr>
        <w:snapToGrid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24972">
        <w:rPr>
          <w:rFonts w:ascii="仿宋" w:eastAsia="仿宋" w:hAnsi="仿宋"/>
          <w:sz w:val="32"/>
          <w:szCs w:val="32"/>
        </w:rPr>
        <w:lastRenderedPageBreak/>
        <w:t>4、工程在开工前必须向</w:t>
      </w:r>
      <w:r w:rsidRPr="00A24972">
        <w:rPr>
          <w:rFonts w:ascii="仿宋" w:eastAsia="仿宋" w:hAnsi="仿宋" w:hint="eastAsia"/>
          <w:sz w:val="32"/>
          <w:szCs w:val="32"/>
        </w:rPr>
        <w:t>区建设工程</w:t>
      </w:r>
      <w:r w:rsidRPr="00A24972">
        <w:rPr>
          <w:rFonts w:ascii="仿宋" w:eastAsia="仿宋" w:hAnsi="仿宋"/>
          <w:sz w:val="32"/>
          <w:szCs w:val="32"/>
        </w:rPr>
        <w:t>质量监督站申报创优计划，</w:t>
      </w:r>
      <w:r w:rsidRPr="00A24972">
        <w:rPr>
          <w:rFonts w:ascii="仿宋" w:eastAsia="仿宋" w:hAnsi="仿宋" w:hint="eastAsia"/>
          <w:sz w:val="32"/>
          <w:szCs w:val="32"/>
        </w:rPr>
        <w:t>并在施工过程中</w:t>
      </w:r>
      <w:r w:rsidRPr="00A24972">
        <w:rPr>
          <w:rFonts w:ascii="仿宋" w:eastAsia="仿宋" w:hAnsi="仿宋"/>
          <w:sz w:val="32"/>
          <w:szCs w:val="32"/>
        </w:rPr>
        <w:t>落实</w:t>
      </w:r>
      <w:r w:rsidRPr="00A24972">
        <w:rPr>
          <w:rFonts w:ascii="仿宋" w:eastAsia="仿宋" w:hAnsi="仿宋" w:hint="eastAsia"/>
          <w:sz w:val="32"/>
          <w:szCs w:val="32"/>
        </w:rPr>
        <w:t>了</w:t>
      </w:r>
      <w:r w:rsidRPr="00A24972">
        <w:rPr>
          <w:rFonts w:ascii="仿宋" w:eastAsia="仿宋" w:hAnsi="仿宋"/>
          <w:sz w:val="32"/>
          <w:szCs w:val="32"/>
        </w:rPr>
        <w:t>创优措施；</w:t>
      </w:r>
    </w:p>
    <w:p w:rsidR="00B93B2B" w:rsidRPr="00A24972" w:rsidRDefault="00B93B2B" w:rsidP="00B93B2B">
      <w:pPr>
        <w:snapToGrid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24972">
        <w:rPr>
          <w:rFonts w:ascii="仿宋" w:eastAsia="仿宋" w:hAnsi="仿宋"/>
          <w:sz w:val="32"/>
          <w:szCs w:val="32"/>
        </w:rPr>
        <w:t>5、</w:t>
      </w:r>
      <w:r w:rsidRPr="00A24972">
        <w:rPr>
          <w:rFonts w:ascii="仿宋" w:eastAsia="仿宋" w:hAnsi="仿宋" w:hint="eastAsia"/>
          <w:sz w:val="32"/>
          <w:szCs w:val="32"/>
        </w:rPr>
        <w:t>工程在</w:t>
      </w:r>
      <w:r w:rsidRPr="00A24972">
        <w:rPr>
          <w:rFonts w:ascii="仿宋" w:eastAsia="仿宋" w:hAnsi="仿宋"/>
          <w:sz w:val="32"/>
          <w:szCs w:val="32"/>
        </w:rPr>
        <w:t>施工过程中没有发生</w:t>
      </w:r>
      <w:r w:rsidRPr="00A24972">
        <w:rPr>
          <w:rFonts w:ascii="仿宋" w:eastAsia="仿宋" w:hAnsi="仿宋" w:hint="eastAsia"/>
          <w:sz w:val="32"/>
          <w:szCs w:val="32"/>
        </w:rPr>
        <w:t>一般及以上</w:t>
      </w:r>
      <w:r w:rsidRPr="00A24972">
        <w:rPr>
          <w:rFonts w:ascii="仿宋" w:eastAsia="仿宋" w:hAnsi="仿宋"/>
          <w:sz w:val="32"/>
          <w:szCs w:val="32"/>
        </w:rPr>
        <w:t>质量、安全事故；</w:t>
      </w:r>
    </w:p>
    <w:p w:rsidR="00B93B2B" w:rsidRPr="00A24972" w:rsidRDefault="00B93B2B" w:rsidP="00B93B2B">
      <w:pPr>
        <w:snapToGrid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24972">
        <w:rPr>
          <w:rFonts w:ascii="仿宋" w:eastAsia="仿宋" w:hAnsi="仿宋"/>
          <w:sz w:val="32"/>
          <w:szCs w:val="32"/>
        </w:rPr>
        <w:t>6、</w:t>
      </w:r>
      <w:r w:rsidRPr="00A24972">
        <w:rPr>
          <w:rFonts w:ascii="仿宋" w:eastAsia="仿宋" w:hAnsi="仿宋" w:hint="eastAsia"/>
          <w:sz w:val="32"/>
          <w:szCs w:val="32"/>
        </w:rPr>
        <w:t>申报</w:t>
      </w:r>
      <w:r w:rsidRPr="00A24972">
        <w:rPr>
          <w:rFonts w:ascii="仿宋" w:eastAsia="仿宋" w:hAnsi="仿宋"/>
          <w:sz w:val="32"/>
          <w:szCs w:val="32"/>
        </w:rPr>
        <w:t>工程</w:t>
      </w:r>
      <w:r w:rsidRPr="00A24972">
        <w:rPr>
          <w:rFonts w:ascii="仿宋" w:eastAsia="仿宋" w:hAnsi="仿宋" w:hint="eastAsia"/>
          <w:sz w:val="32"/>
          <w:szCs w:val="32"/>
        </w:rPr>
        <w:t>的竣工期限，应为评审年度的上一年度</w:t>
      </w:r>
      <w:smartTag w:uri="urn:schemas-microsoft-com:office:smarttags" w:element="chsdate">
        <w:smartTagPr>
          <w:attr w:name="Year" w:val="2015"/>
          <w:attr w:name="Month" w:val="9"/>
          <w:attr w:name="Day" w:val="30"/>
          <w:attr w:name="IsLunarDate" w:val="False"/>
          <w:attr w:name="IsROCDate" w:val="False"/>
        </w:smartTagPr>
        <w:r w:rsidRPr="00A24972">
          <w:rPr>
            <w:rFonts w:ascii="仿宋" w:eastAsia="仿宋" w:hAnsi="仿宋" w:hint="eastAsia"/>
            <w:sz w:val="32"/>
            <w:szCs w:val="32"/>
          </w:rPr>
          <w:t>9月30日</w:t>
        </w:r>
      </w:smartTag>
      <w:r w:rsidRPr="00A24972">
        <w:rPr>
          <w:rFonts w:ascii="仿宋" w:eastAsia="仿宋" w:hAnsi="仿宋" w:hint="eastAsia"/>
          <w:sz w:val="32"/>
          <w:szCs w:val="32"/>
        </w:rPr>
        <w:t>前</w:t>
      </w:r>
      <w:r w:rsidRPr="00A24972">
        <w:rPr>
          <w:rFonts w:ascii="仿宋" w:eastAsia="仿宋" w:hAnsi="仿宋"/>
          <w:sz w:val="32"/>
          <w:szCs w:val="32"/>
        </w:rPr>
        <w:t>竣工</w:t>
      </w:r>
      <w:r w:rsidRPr="00A24972">
        <w:rPr>
          <w:rFonts w:ascii="仿宋" w:eastAsia="仿宋" w:hAnsi="仿宋" w:hint="eastAsia"/>
          <w:sz w:val="32"/>
          <w:szCs w:val="32"/>
        </w:rPr>
        <w:t>且</w:t>
      </w:r>
      <w:r w:rsidRPr="00A24972">
        <w:rPr>
          <w:rFonts w:ascii="仿宋" w:eastAsia="仿宋" w:hAnsi="仿宋"/>
          <w:sz w:val="32"/>
          <w:szCs w:val="32"/>
        </w:rPr>
        <w:t>验收</w:t>
      </w:r>
      <w:r w:rsidRPr="00A24972">
        <w:rPr>
          <w:rFonts w:ascii="仿宋" w:eastAsia="仿宋" w:hAnsi="仿宋" w:hint="eastAsia"/>
          <w:sz w:val="32"/>
          <w:szCs w:val="32"/>
        </w:rPr>
        <w:t>合格并交付使用的工程。</w:t>
      </w:r>
    </w:p>
    <w:p w:rsidR="00B93B2B" w:rsidRPr="00A24972" w:rsidRDefault="00B93B2B" w:rsidP="00B93B2B">
      <w:pPr>
        <w:widowControl/>
        <w:snapToGrid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24972">
        <w:rPr>
          <w:rFonts w:ascii="仿宋" w:eastAsia="仿宋" w:hAnsi="仿宋"/>
          <w:sz w:val="32"/>
          <w:szCs w:val="32"/>
        </w:rPr>
        <w:t>第</w:t>
      </w:r>
      <w:r w:rsidRPr="00A24972">
        <w:rPr>
          <w:rFonts w:ascii="仿宋" w:eastAsia="仿宋" w:hAnsi="仿宋" w:hint="eastAsia"/>
          <w:sz w:val="32"/>
          <w:szCs w:val="32"/>
        </w:rPr>
        <w:t>八</w:t>
      </w:r>
      <w:r w:rsidRPr="00A24972">
        <w:rPr>
          <w:rFonts w:ascii="仿宋" w:eastAsia="仿宋" w:hAnsi="仿宋"/>
          <w:sz w:val="32"/>
          <w:szCs w:val="32"/>
        </w:rPr>
        <w:t>条</w:t>
      </w:r>
      <w:r w:rsidRPr="00A24972">
        <w:rPr>
          <w:rFonts w:ascii="仿宋" w:eastAsia="仿宋" w:hAnsi="仿宋" w:hint="eastAsia"/>
          <w:sz w:val="32"/>
          <w:szCs w:val="32"/>
        </w:rPr>
        <w:t xml:space="preserve">  </w:t>
      </w:r>
      <w:r w:rsidRPr="00A24972">
        <w:rPr>
          <w:rFonts w:ascii="仿宋" w:eastAsia="仿宋" w:hAnsi="仿宋"/>
          <w:sz w:val="32"/>
          <w:szCs w:val="32"/>
        </w:rPr>
        <w:t>申报</w:t>
      </w:r>
      <w:r w:rsidRPr="00A24972">
        <w:rPr>
          <w:rFonts w:ascii="仿宋" w:eastAsia="仿宋" w:hAnsi="仿宋" w:hint="eastAsia"/>
          <w:sz w:val="32"/>
          <w:szCs w:val="32"/>
        </w:rPr>
        <w:t>“狮山杯”</w:t>
      </w:r>
      <w:r w:rsidRPr="00A24972">
        <w:rPr>
          <w:rFonts w:ascii="仿宋" w:eastAsia="仿宋" w:hAnsi="仿宋"/>
          <w:sz w:val="32"/>
          <w:szCs w:val="32"/>
        </w:rPr>
        <w:t>优质工程，须提供如下</w:t>
      </w:r>
      <w:r w:rsidRPr="00A24972">
        <w:rPr>
          <w:rFonts w:ascii="仿宋" w:eastAsia="仿宋" w:hAnsi="仿宋" w:hint="eastAsia"/>
          <w:sz w:val="32"/>
          <w:szCs w:val="32"/>
        </w:rPr>
        <w:t>申报资</w:t>
      </w:r>
      <w:r w:rsidRPr="00A24972">
        <w:rPr>
          <w:rFonts w:ascii="仿宋" w:eastAsia="仿宋" w:hAnsi="仿宋"/>
          <w:sz w:val="32"/>
          <w:szCs w:val="32"/>
        </w:rPr>
        <w:t>料(复印件应提供原件核实备案)：</w:t>
      </w:r>
    </w:p>
    <w:p w:rsidR="00B93B2B" w:rsidRPr="00A24972" w:rsidRDefault="00B93B2B" w:rsidP="00B93B2B">
      <w:pPr>
        <w:widowControl/>
        <w:snapToGrid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24972">
        <w:rPr>
          <w:rFonts w:ascii="仿宋" w:eastAsia="仿宋" w:hAnsi="仿宋"/>
          <w:sz w:val="32"/>
          <w:szCs w:val="32"/>
        </w:rPr>
        <w:t>1、苏州</w:t>
      </w:r>
      <w:r w:rsidRPr="00A24972">
        <w:rPr>
          <w:rFonts w:ascii="仿宋" w:eastAsia="仿宋" w:hAnsi="仿宋" w:hint="eastAsia"/>
          <w:sz w:val="32"/>
          <w:szCs w:val="32"/>
        </w:rPr>
        <w:t>高新</w:t>
      </w:r>
      <w:r w:rsidRPr="00A24972">
        <w:rPr>
          <w:rFonts w:ascii="仿宋" w:eastAsia="仿宋" w:hAnsi="仿宋"/>
          <w:sz w:val="32"/>
          <w:szCs w:val="32"/>
        </w:rPr>
        <w:t>区</w:t>
      </w:r>
      <w:r w:rsidRPr="00A24972">
        <w:rPr>
          <w:rFonts w:ascii="仿宋" w:eastAsia="仿宋" w:hAnsi="仿宋" w:hint="eastAsia"/>
          <w:sz w:val="32"/>
          <w:szCs w:val="32"/>
        </w:rPr>
        <w:t>“狮山杯”</w:t>
      </w:r>
      <w:r w:rsidRPr="00A24972">
        <w:rPr>
          <w:rFonts w:ascii="仿宋" w:eastAsia="仿宋" w:hAnsi="仿宋"/>
          <w:sz w:val="32"/>
          <w:szCs w:val="32"/>
        </w:rPr>
        <w:t>优质工程申报表</w:t>
      </w:r>
      <w:r w:rsidRPr="00A24972">
        <w:rPr>
          <w:rFonts w:ascii="仿宋" w:eastAsia="仿宋" w:hAnsi="仿宋" w:hint="eastAsia"/>
          <w:sz w:val="32"/>
          <w:szCs w:val="32"/>
        </w:rPr>
        <w:t>（</w:t>
      </w:r>
      <w:proofErr w:type="gramStart"/>
      <w:r w:rsidRPr="00A24972">
        <w:rPr>
          <w:rFonts w:ascii="仿宋" w:eastAsia="仿宋" w:hAnsi="仿宋" w:hint="eastAsia"/>
          <w:sz w:val="32"/>
          <w:szCs w:val="32"/>
        </w:rPr>
        <w:t>含</w:t>
      </w:r>
      <w:r w:rsidRPr="00A24972">
        <w:rPr>
          <w:rFonts w:ascii="仿宋" w:eastAsia="仿宋" w:hAnsi="仿宋"/>
          <w:sz w:val="32"/>
          <w:szCs w:val="32"/>
        </w:rPr>
        <w:t>工程</w:t>
      </w:r>
      <w:proofErr w:type="gramEnd"/>
      <w:r w:rsidRPr="00A24972">
        <w:rPr>
          <w:rFonts w:ascii="仿宋" w:eastAsia="仿宋" w:hAnsi="仿宋"/>
          <w:sz w:val="32"/>
          <w:szCs w:val="32"/>
        </w:rPr>
        <w:t>概况和施工质量情况的文字</w:t>
      </w:r>
      <w:r w:rsidRPr="00A24972">
        <w:rPr>
          <w:rFonts w:ascii="仿宋" w:eastAsia="仿宋" w:hAnsi="仿宋" w:hint="eastAsia"/>
          <w:sz w:val="32"/>
          <w:szCs w:val="32"/>
        </w:rPr>
        <w:t>说明）</w:t>
      </w:r>
      <w:r w:rsidRPr="00A24972">
        <w:rPr>
          <w:rFonts w:ascii="仿宋" w:eastAsia="仿宋" w:hAnsi="仿宋"/>
          <w:sz w:val="32"/>
          <w:szCs w:val="32"/>
        </w:rPr>
        <w:t>；</w:t>
      </w:r>
    </w:p>
    <w:p w:rsidR="00B93B2B" w:rsidRPr="00A24972" w:rsidRDefault="00B93B2B" w:rsidP="00B93B2B">
      <w:pPr>
        <w:widowControl/>
        <w:snapToGrid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24972">
        <w:rPr>
          <w:rFonts w:ascii="仿宋" w:eastAsia="仿宋" w:hAnsi="仿宋"/>
          <w:sz w:val="32"/>
          <w:szCs w:val="32"/>
        </w:rPr>
        <w:t>2、</w:t>
      </w:r>
      <w:r w:rsidRPr="00A24972">
        <w:rPr>
          <w:rFonts w:ascii="仿宋" w:eastAsia="仿宋" w:hAnsi="仿宋" w:hint="eastAsia"/>
          <w:sz w:val="32"/>
          <w:szCs w:val="32"/>
        </w:rPr>
        <w:t>建设单位对工程质量的评价及</w:t>
      </w:r>
      <w:r w:rsidRPr="00A24972">
        <w:rPr>
          <w:rFonts w:ascii="仿宋" w:eastAsia="仿宋" w:hAnsi="仿宋"/>
          <w:sz w:val="32"/>
          <w:szCs w:val="32"/>
        </w:rPr>
        <w:t>使用情况</w:t>
      </w:r>
      <w:r w:rsidRPr="00A24972">
        <w:rPr>
          <w:rFonts w:ascii="仿宋" w:eastAsia="仿宋" w:hAnsi="仿宋" w:hint="eastAsia"/>
          <w:sz w:val="32"/>
          <w:szCs w:val="32"/>
        </w:rPr>
        <w:t>的</w:t>
      </w:r>
      <w:r w:rsidRPr="00A24972">
        <w:rPr>
          <w:rFonts w:ascii="仿宋" w:eastAsia="仿宋" w:hAnsi="仿宋"/>
          <w:sz w:val="32"/>
          <w:szCs w:val="32"/>
        </w:rPr>
        <w:t>说明；</w:t>
      </w:r>
    </w:p>
    <w:p w:rsidR="00B93B2B" w:rsidRPr="00A24972" w:rsidRDefault="00B93B2B" w:rsidP="00B93B2B">
      <w:pPr>
        <w:widowControl/>
        <w:snapToGrid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24972">
        <w:rPr>
          <w:rFonts w:ascii="仿宋" w:eastAsia="仿宋" w:hAnsi="仿宋"/>
          <w:sz w:val="32"/>
          <w:szCs w:val="32"/>
        </w:rPr>
        <w:t>3、项目经理</w:t>
      </w:r>
      <w:r w:rsidRPr="00A24972">
        <w:rPr>
          <w:rFonts w:ascii="仿宋" w:eastAsia="仿宋" w:hAnsi="仿宋" w:hint="eastAsia"/>
          <w:sz w:val="32"/>
          <w:szCs w:val="32"/>
        </w:rPr>
        <w:t>（建造师）</w:t>
      </w:r>
      <w:r w:rsidRPr="00A24972">
        <w:rPr>
          <w:rFonts w:ascii="仿宋" w:eastAsia="仿宋" w:hAnsi="仿宋"/>
          <w:sz w:val="32"/>
          <w:szCs w:val="32"/>
        </w:rPr>
        <w:t>证书复印件；</w:t>
      </w:r>
    </w:p>
    <w:p w:rsidR="00B93B2B" w:rsidRPr="00A24972" w:rsidRDefault="00B93B2B" w:rsidP="00B93B2B">
      <w:pPr>
        <w:widowControl/>
        <w:snapToGrid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24972">
        <w:rPr>
          <w:rFonts w:ascii="仿宋" w:eastAsia="仿宋" w:hAnsi="仿宋"/>
          <w:sz w:val="32"/>
          <w:szCs w:val="32"/>
        </w:rPr>
        <w:t>4、主要参建单位的分包合同</w:t>
      </w:r>
      <w:r w:rsidRPr="00A24972">
        <w:rPr>
          <w:rFonts w:ascii="仿宋" w:eastAsia="仿宋" w:hAnsi="仿宋" w:hint="eastAsia"/>
          <w:sz w:val="32"/>
          <w:szCs w:val="32"/>
        </w:rPr>
        <w:t>备案表；</w:t>
      </w:r>
    </w:p>
    <w:p w:rsidR="00B93B2B" w:rsidRPr="00A24972" w:rsidRDefault="00B93B2B" w:rsidP="00B93B2B">
      <w:pPr>
        <w:widowControl/>
        <w:snapToGrid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24972">
        <w:rPr>
          <w:rFonts w:ascii="仿宋" w:eastAsia="仿宋" w:hAnsi="仿宋" w:hint="eastAsia"/>
          <w:sz w:val="32"/>
          <w:szCs w:val="32"/>
        </w:rPr>
        <w:t>5</w:t>
      </w:r>
      <w:r w:rsidRPr="00A24972">
        <w:rPr>
          <w:rFonts w:ascii="仿宋" w:eastAsia="仿宋" w:hAnsi="仿宋"/>
          <w:sz w:val="32"/>
          <w:szCs w:val="32"/>
        </w:rPr>
        <w:t>、主要单项工程、分部工程质量验收资料复印件；</w:t>
      </w:r>
    </w:p>
    <w:p w:rsidR="00B93B2B" w:rsidRPr="00A24972" w:rsidRDefault="00B93B2B" w:rsidP="00B93B2B">
      <w:pPr>
        <w:widowControl/>
        <w:snapToGrid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24972">
        <w:rPr>
          <w:rFonts w:ascii="仿宋" w:eastAsia="仿宋" w:hAnsi="仿宋" w:hint="eastAsia"/>
          <w:sz w:val="32"/>
          <w:szCs w:val="32"/>
        </w:rPr>
        <w:t>6</w:t>
      </w:r>
      <w:r w:rsidRPr="00A24972">
        <w:rPr>
          <w:rFonts w:ascii="仿宋" w:eastAsia="仿宋" w:hAnsi="仿宋"/>
          <w:sz w:val="32"/>
          <w:szCs w:val="32"/>
        </w:rPr>
        <w:t>、工程质量监督报告、竣工验收备案表复印件；</w:t>
      </w:r>
    </w:p>
    <w:p w:rsidR="00B93B2B" w:rsidRPr="00A24972" w:rsidRDefault="00B93B2B" w:rsidP="00B93B2B">
      <w:pPr>
        <w:widowControl/>
        <w:snapToGrid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24972">
        <w:rPr>
          <w:rFonts w:ascii="仿宋" w:eastAsia="仿宋" w:hAnsi="仿宋" w:hint="eastAsia"/>
          <w:sz w:val="32"/>
          <w:szCs w:val="32"/>
        </w:rPr>
        <w:t>7</w:t>
      </w:r>
      <w:r w:rsidRPr="00A24972">
        <w:rPr>
          <w:rFonts w:ascii="仿宋" w:eastAsia="仿宋" w:hAnsi="仿宋"/>
          <w:sz w:val="32"/>
          <w:szCs w:val="32"/>
        </w:rPr>
        <w:t>、反映工程概貌并附文字说明的工程各</w:t>
      </w:r>
      <w:r w:rsidRPr="00A24972">
        <w:rPr>
          <w:rFonts w:ascii="仿宋" w:eastAsia="仿宋" w:hAnsi="仿宋" w:hint="eastAsia"/>
          <w:sz w:val="32"/>
          <w:szCs w:val="32"/>
        </w:rPr>
        <w:t>主要</w:t>
      </w:r>
      <w:r w:rsidRPr="00A24972">
        <w:rPr>
          <w:rFonts w:ascii="仿宋" w:eastAsia="仿宋" w:hAnsi="仿宋"/>
          <w:sz w:val="32"/>
          <w:szCs w:val="32"/>
        </w:rPr>
        <w:t>部位(阶段)照片</w:t>
      </w:r>
      <w:r w:rsidRPr="00A24972">
        <w:rPr>
          <w:rFonts w:ascii="仿宋" w:eastAsia="仿宋" w:hAnsi="仿宋" w:hint="eastAsia"/>
          <w:sz w:val="32"/>
          <w:szCs w:val="32"/>
        </w:rPr>
        <w:t>。</w:t>
      </w:r>
    </w:p>
    <w:p w:rsidR="00B93B2B" w:rsidRPr="00A24972" w:rsidRDefault="00B93B2B" w:rsidP="00B93B2B">
      <w:pPr>
        <w:widowControl/>
        <w:snapToGrid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24972">
        <w:rPr>
          <w:rFonts w:ascii="仿宋" w:eastAsia="仿宋" w:hAnsi="仿宋"/>
          <w:sz w:val="32"/>
          <w:szCs w:val="32"/>
        </w:rPr>
        <w:t>第</w:t>
      </w:r>
      <w:r w:rsidRPr="00A24972">
        <w:rPr>
          <w:rFonts w:ascii="仿宋" w:eastAsia="仿宋" w:hAnsi="仿宋" w:hint="eastAsia"/>
          <w:sz w:val="32"/>
          <w:szCs w:val="32"/>
        </w:rPr>
        <w:t>九</w:t>
      </w:r>
      <w:r w:rsidRPr="00A24972">
        <w:rPr>
          <w:rFonts w:ascii="仿宋" w:eastAsia="仿宋" w:hAnsi="仿宋"/>
          <w:sz w:val="32"/>
          <w:szCs w:val="32"/>
        </w:rPr>
        <w:t>条</w:t>
      </w:r>
      <w:r w:rsidRPr="00A24972">
        <w:rPr>
          <w:rFonts w:ascii="仿宋" w:eastAsia="仿宋" w:hAnsi="仿宋" w:hint="eastAsia"/>
          <w:sz w:val="32"/>
          <w:szCs w:val="32"/>
        </w:rPr>
        <w:t xml:space="preserve">  </w:t>
      </w:r>
      <w:r w:rsidRPr="00A24972">
        <w:rPr>
          <w:rFonts w:ascii="仿宋" w:eastAsia="仿宋" w:hAnsi="仿宋"/>
          <w:sz w:val="32"/>
          <w:szCs w:val="32"/>
        </w:rPr>
        <w:t>申报截止日期为</w:t>
      </w:r>
      <w:r w:rsidRPr="00A24972">
        <w:rPr>
          <w:rFonts w:ascii="仿宋" w:eastAsia="仿宋" w:hAnsi="仿宋" w:hint="eastAsia"/>
          <w:sz w:val="32"/>
          <w:szCs w:val="32"/>
        </w:rPr>
        <w:t>每</w:t>
      </w:r>
      <w:r w:rsidRPr="00A24972">
        <w:rPr>
          <w:rFonts w:ascii="仿宋" w:eastAsia="仿宋" w:hAnsi="仿宋"/>
          <w:sz w:val="32"/>
          <w:szCs w:val="32"/>
        </w:rPr>
        <w:t>年</w:t>
      </w:r>
      <w:r w:rsidRPr="00A24972">
        <w:rPr>
          <w:rFonts w:ascii="仿宋" w:eastAsia="仿宋" w:hAnsi="仿宋" w:hint="eastAsia"/>
          <w:sz w:val="32"/>
          <w:szCs w:val="32"/>
        </w:rPr>
        <w:t>的3月底前</w:t>
      </w:r>
      <w:r w:rsidRPr="00A24972">
        <w:rPr>
          <w:rFonts w:ascii="仿宋" w:eastAsia="仿宋" w:hAnsi="仿宋"/>
          <w:sz w:val="32"/>
          <w:szCs w:val="32"/>
        </w:rPr>
        <w:t>。</w:t>
      </w:r>
    </w:p>
    <w:p w:rsidR="00B93B2B" w:rsidRPr="00A24972" w:rsidRDefault="00B93B2B" w:rsidP="00B93B2B">
      <w:pPr>
        <w:widowControl/>
        <w:snapToGrid w:val="0"/>
        <w:spacing w:line="580" w:lineRule="exact"/>
        <w:rPr>
          <w:rFonts w:ascii="仿宋" w:eastAsia="仿宋" w:hAnsi="仿宋"/>
          <w:sz w:val="32"/>
          <w:szCs w:val="32"/>
        </w:rPr>
      </w:pPr>
      <w:r w:rsidRPr="00A24972">
        <w:rPr>
          <w:rFonts w:ascii="仿宋" w:eastAsia="仿宋" w:hAnsi="仿宋"/>
          <w:sz w:val="32"/>
          <w:szCs w:val="32"/>
        </w:rPr>
        <w:t xml:space="preserve">    第十条</w:t>
      </w:r>
      <w:r w:rsidRPr="00A24972">
        <w:rPr>
          <w:rFonts w:ascii="仿宋" w:eastAsia="仿宋" w:hAnsi="仿宋" w:hint="eastAsia"/>
          <w:sz w:val="32"/>
          <w:szCs w:val="32"/>
        </w:rPr>
        <w:t xml:space="preserve">  </w:t>
      </w:r>
      <w:r w:rsidRPr="00A24972">
        <w:rPr>
          <w:rFonts w:ascii="仿宋" w:eastAsia="仿宋" w:hAnsi="仿宋"/>
          <w:sz w:val="32"/>
          <w:szCs w:val="32"/>
        </w:rPr>
        <w:t>评审委员会根据</w:t>
      </w:r>
      <w:r w:rsidRPr="00A24972">
        <w:rPr>
          <w:rFonts w:ascii="仿宋" w:eastAsia="仿宋" w:hAnsi="仿宋" w:hint="eastAsia"/>
          <w:sz w:val="32"/>
          <w:szCs w:val="32"/>
        </w:rPr>
        <w:t>专家组</w:t>
      </w:r>
      <w:r w:rsidRPr="00A24972">
        <w:rPr>
          <w:rFonts w:ascii="仿宋" w:eastAsia="仿宋" w:hAnsi="仿宋"/>
          <w:sz w:val="32"/>
          <w:szCs w:val="32"/>
        </w:rPr>
        <w:t>对工程</w:t>
      </w:r>
      <w:r w:rsidRPr="00A24972">
        <w:rPr>
          <w:rFonts w:ascii="仿宋" w:eastAsia="仿宋" w:hAnsi="仿宋" w:hint="eastAsia"/>
          <w:sz w:val="32"/>
          <w:szCs w:val="32"/>
        </w:rPr>
        <w:t>现场</w:t>
      </w:r>
      <w:r w:rsidRPr="00A24972">
        <w:rPr>
          <w:rFonts w:ascii="仿宋" w:eastAsia="仿宋" w:hAnsi="仿宋"/>
          <w:sz w:val="32"/>
          <w:szCs w:val="32"/>
        </w:rPr>
        <w:t>实物</w:t>
      </w:r>
      <w:r w:rsidRPr="00A24972">
        <w:rPr>
          <w:rFonts w:ascii="仿宋" w:eastAsia="仿宋" w:hAnsi="仿宋" w:hint="eastAsia"/>
          <w:sz w:val="32"/>
          <w:szCs w:val="32"/>
        </w:rPr>
        <w:t>及</w:t>
      </w:r>
      <w:r w:rsidRPr="00A24972">
        <w:rPr>
          <w:rFonts w:ascii="仿宋" w:eastAsia="仿宋" w:hAnsi="仿宋"/>
          <w:sz w:val="32"/>
          <w:szCs w:val="32"/>
        </w:rPr>
        <w:t>申报</w:t>
      </w:r>
      <w:r w:rsidRPr="00A24972">
        <w:rPr>
          <w:rFonts w:ascii="仿宋" w:eastAsia="仿宋" w:hAnsi="仿宋" w:hint="eastAsia"/>
          <w:sz w:val="32"/>
          <w:szCs w:val="32"/>
        </w:rPr>
        <w:t>资</w:t>
      </w:r>
      <w:r w:rsidRPr="00A24972">
        <w:rPr>
          <w:rFonts w:ascii="仿宋" w:eastAsia="仿宋" w:hAnsi="仿宋"/>
          <w:sz w:val="32"/>
          <w:szCs w:val="32"/>
        </w:rPr>
        <w:t>料检查</w:t>
      </w:r>
      <w:r w:rsidRPr="00A24972">
        <w:rPr>
          <w:rFonts w:ascii="仿宋" w:eastAsia="仿宋" w:hAnsi="仿宋" w:hint="eastAsia"/>
          <w:sz w:val="32"/>
          <w:szCs w:val="32"/>
        </w:rPr>
        <w:t>和考核的结果</w:t>
      </w:r>
      <w:r w:rsidRPr="00A24972">
        <w:rPr>
          <w:rFonts w:ascii="仿宋" w:eastAsia="仿宋" w:hAnsi="仿宋"/>
          <w:sz w:val="32"/>
          <w:szCs w:val="32"/>
        </w:rPr>
        <w:t>进行</w:t>
      </w:r>
      <w:r w:rsidRPr="00A24972">
        <w:rPr>
          <w:rFonts w:ascii="仿宋" w:eastAsia="仿宋" w:hAnsi="仿宋" w:hint="eastAsia"/>
          <w:sz w:val="32"/>
          <w:szCs w:val="32"/>
        </w:rPr>
        <w:t>讨论、</w:t>
      </w:r>
      <w:r w:rsidRPr="00A24972">
        <w:rPr>
          <w:rFonts w:ascii="仿宋" w:eastAsia="仿宋" w:hAnsi="仿宋"/>
          <w:sz w:val="32"/>
          <w:szCs w:val="32"/>
        </w:rPr>
        <w:t>评议，最后以投票方式确定</w:t>
      </w:r>
      <w:r w:rsidRPr="00A24972">
        <w:rPr>
          <w:rFonts w:ascii="仿宋" w:eastAsia="仿宋" w:hAnsi="仿宋" w:hint="eastAsia"/>
          <w:sz w:val="32"/>
          <w:szCs w:val="32"/>
        </w:rPr>
        <w:t>拟</w:t>
      </w:r>
      <w:r w:rsidRPr="00A24972">
        <w:rPr>
          <w:rFonts w:ascii="仿宋" w:eastAsia="仿宋" w:hAnsi="仿宋"/>
          <w:sz w:val="32"/>
          <w:szCs w:val="32"/>
        </w:rPr>
        <w:t>获奖工程项目</w:t>
      </w:r>
      <w:r w:rsidRPr="00A24972">
        <w:rPr>
          <w:rFonts w:ascii="仿宋" w:eastAsia="仿宋" w:hAnsi="仿宋" w:hint="eastAsia"/>
          <w:sz w:val="32"/>
          <w:szCs w:val="32"/>
        </w:rPr>
        <w:t>名单</w:t>
      </w:r>
      <w:r w:rsidRPr="00A24972">
        <w:rPr>
          <w:rFonts w:ascii="仿宋" w:eastAsia="仿宋" w:hAnsi="仿宋"/>
          <w:sz w:val="32"/>
          <w:szCs w:val="32"/>
        </w:rPr>
        <w:t>。</w:t>
      </w:r>
    </w:p>
    <w:p w:rsidR="00B93B2B" w:rsidRPr="00A24972" w:rsidRDefault="00B93B2B" w:rsidP="00B93B2B">
      <w:pPr>
        <w:widowControl/>
        <w:snapToGrid w:val="0"/>
        <w:spacing w:line="580" w:lineRule="exact"/>
        <w:rPr>
          <w:rFonts w:ascii="仿宋" w:eastAsia="仿宋" w:hAnsi="仿宋" w:hint="eastAsia"/>
          <w:sz w:val="32"/>
          <w:szCs w:val="32"/>
        </w:rPr>
      </w:pPr>
      <w:r w:rsidRPr="00A24972">
        <w:rPr>
          <w:rFonts w:ascii="仿宋" w:eastAsia="仿宋" w:hAnsi="仿宋"/>
          <w:sz w:val="32"/>
          <w:szCs w:val="32"/>
        </w:rPr>
        <w:t xml:space="preserve">    第十</w:t>
      </w:r>
      <w:r w:rsidRPr="00A24972">
        <w:rPr>
          <w:rFonts w:ascii="仿宋" w:eastAsia="仿宋" w:hAnsi="仿宋" w:hint="eastAsia"/>
          <w:sz w:val="32"/>
          <w:szCs w:val="32"/>
        </w:rPr>
        <w:t>一</w:t>
      </w:r>
      <w:r w:rsidRPr="00A24972">
        <w:rPr>
          <w:rFonts w:ascii="仿宋" w:eastAsia="仿宋" w:hAnsi="仿宋"/>
          <w:sz w:val="32"/>
          <w:szCs w:val="32"/>
        </w:rPr>
        <w:t>条</w:t>
      </w:r>
      <w:r w:rsidRPr="00A24972">
        <w:rPr>
          <w:rFonts w:ascii="仿宋" w:eastAsia="仿宋" w:hAnsi="仿宋" w:hint="eastAsia"/>
          <w:sz w:val="32"/>
          <w:szCs w:val="32"/>
        </w:rPr>
        <w:t xml:space="preserve">  经</w:t>
      </w:r>
      <w:r w:rsidRPr="00A24972">
        <w:rPr>
          <w:rFonts w:ascii="仿宋" w:eastAsia="仿宋" w:hAnsi="仿宋"/>
          <w:sz w:val="32"/>
          <w:szCs w:val="32"/>
        </w:rPr>
        <w:t>评审入选的工程全部实行</w:t>
      </w:r>
      <w:r w:rsidRPr="00A24972">
        <w:rPr>
          <w:rFonts w:ascii="仿宋" w:eastAsia="仿宋" w:hAnsi="仿宋" w:hint="eastAsia"/>
          <w:sz w:val="32"/>
          <w:szCs w:val="32"/>
        </w:rPr>
        <w:t>预</w:t>
      </w:r>
      <w:r w:rsidRPr="00A24972">
        <w:rPr>
          <w:rFonts w:ascii="仿宋" w:eastAsia="仿宋" w:hAnsi="仿宋"/>
          <w:sz w:val="32"/>
          <w:szCs w:val="32"/>
        </w:rPr>
        <w:t>评制，评审委员会</w:t>
      </w:r>
      <w:r w:rsidRPr="00A24972">
        <w:rPr>
          <w:rFonts w:ascii="仿宋" w:eastAsia="仿宋" w:hAnsi="仿宋" w:hint="eastAsia"/>
          <w:sz w:val="32"/>
          <w:szCs w:val="32"/>
        </w:rPr>
        <w:t>将拟</w:t>
      </w:r>
      <w:r w:rsidRPr="00A24972">
        <w:rPr>
          <w:rFonts w:ascii="仿宋" w:eastAsia="仿宋" w:hAnsi="仿宋"/>
          <w:sz w:val="32"/>
          <w:szCs w:val="32"/>
        </w:rPr>
        <w:t>获奖工程</w:t>
      </w:r>
      <w:r w:rsidRPr="00A24972">
        <w:rPr>
          <w:rFonts w:ascii="仿宋" w:eastAsia="仿宋" w:hAnsi="仿宋" w:hint="eastAsia"/>
          <w:sz w:val="32"/>
          <w:szCs w:val="32"/>
        </w:rPr>
        <w:t>名单</w:t>
      </w:r>
      <w:r w:rsidRPr="00A24972">
        <w:rPr>
          <w:rFonts w:ascii="仿宋" w:eastAsia="仿宋" w:hAnsi="仿宋"/>
          <w:sz w:val="32"/>
          <w:szCs w:val="32"/>
        </w:rPr>
        <w:t>通过</w:t>
      </w:r>
      <w:r w:rsidRPr="00A24972">
        <w:rPr>
          <w:rFonts w:ascii="仿宋" w:eastAsia="仿宋" w:hAnsi="仿宋" w:hint="eastAsia"/>
          <w:sz w:val="32"/>
          <w:szCs w:val="32"/>
        </w:rPr>
        <w:t>苏州高新区建设网站</w:t>
      </w:r>
      <w:r w:rsidRPr="00A24972">
        <w:rPr>
          <w:rFonts w:ascii="仿宋" w:eastAsia="仿宋" w:hAnsi="仿宋"/>
          <w:sz w:val="32"/>
          <w:szCs w:val="32"/>
        </w:rPr>
        <w:t>向社会公</w:t>
      </w:r>
      <w:r w:rsidRPr="00A24972">
        <w:rPr>
          <w:rFonts w:ascii="仿宋" w:eastAsia="仿宋" w:hAnsi="仿宋" w:hint="eastAsia"/>
          <w:sz w:val="32"/>
          <w:szCs w:val="32"/>
        </w:rPr>
        <w:t>示一周</w:t>
      </w:r>
      <w:r w:rsidRPr="00A24972">
        <w:rPr>
          <w:rFonts w:ascii="仿宋" w:eastAsia="仿宋" w:hAnsi="仿宋"/>
          <w:sz w:val="32"/>
          <w:szCs w:val="32"/>
        </w:rPr>
        <w:t>，</w:t>
      </w:r>
      <w:r w:rsidRPr="00A24972">
        <w:rPr>
          <w:rFonts w:ascii="仿宋" w:eastAsia="仿宋" w:hAnsi="仿宋" w:hint="eastAsia"/>
          <w:sz w:val="32"/>
          <w:szCs w:val="32"/>
        </w:rPr>
        <w:t>接受社会监督。</w:t>
      </w:r>
    </w:p>
    <w:p w:rsidR="00B93B2B" w:rsidRPr="00A24972" w:rsidRDefault="00B93B2B" w:rsidP="00B93B2B">
      <w:pPr>
        <w:widowControl/>
        <w:snapToGrid w:val="0"/>
        <w:spacing w:line="580" w:lineRule="exact"/>
        <w:rPr>
          <w:rFonts w:ascii="仿宋" w:eastAsia="仿宋" w:hAnsi="仿宋"/>
          <w:sz w:val="32"/>
          <w:szCs w:val="32"/>
        </w:rPr>
      </w:pPr>
      <w:r w:rsidRPr="00A24972">
        <w:rPr>
          <w:rFonts w:ascii="仿宋" w:eastAsia="仿宋" w:hAnsi="仿宋"/>
          <w:sz w:val="32"/>
          <w:szCs w:val="32"/>
        </w:rPr>
        <w:lastRenderedPageBreak/>
        <w:t xml:space="preserve">    第十</w:t>
      </w:r>
      <w:r w:rsidRPr="00A24972">
        <w:rPr>
          <w:rFonts w:ascii="仿宋" w:eastAsia="仿宋" w:hAnsi="仿宋" w:hint="eastAsia"/>
          <w:sz w:val="32"/>
          <w:szCs w:val="32"/>
        </w:rPr>
        <w:t>二</w:t>
      </w:r>
      <w:r w:rsidRPr="00A24972">
        <w:rPr>
          <w:rFonts w:ascii="仿宋" w:eastAsia="仿宋" w:hAnsi="仿宋"/>
          <w:sz w:val="32"/>
          <w:szCs w:val="32"/>
        </w:rPr>
        <w:t>条</w:t>
      </w:r>
      <w:r w:rsidRPr="00A24972">
        <w:rPr>
          <w:rFonts w:ascii="仿宋" w:eastAsia="仿宋" w:hAnsi="仿宋" w:hint="eastAsia"/>
          <w:sz w:val="32"/>
          <w:szCs w:val="32"/>
        </w:rPr>
        <w:t xml:space="preserve">  每年向</w:t>
      </w:r>
      <w:r w:rsidRPr="00A24972">
        <w:rPr>
          <w:rFonts w:ascii="仿宋" w:eastAsia="仿宋" w:hAnsi="仿宋"/>
          <w:sz w:val="32"/>
          <w:szCs w:val="32"/>
        </w:rPr>
        <w:t>荣获</w:t>
      </w:r>
      <w:r w:rsidRPr="00A24972">
        <w:rPr>
          <w:rFonts w:ascii="仿宋" w:eastAsia="仿宋" w:hAnsi="仿宋" w:hint="eastAsia"/>
          <w:sz w:val="32"/>
          <w:szCs w:val="32"/>
        </w:rPr>
        <w:t>“狮山杯”</w:t>
      </w:r>
      <w:r w:rsidRPr="00A24972">
        <w:rPr>
          <w:rFonts w:ascii="仿宋" w:eastAsia="仿宋" w:hAnsi="仿宋"/>
          <w:sz w:val="32"/>
          <w:szCs w:val="32"/>
        </w:rPr>
        <w:t>优质工程</w:t>
      </w:r>
      <w:r w:rsidRPr="00A24972">
        <w:rPr>
          <w:rFonts w:ascii="仿宋" w:eastAsia="仿宋" w:hAnsi="仿宋" w:hint="eastAsia"/>
          <w:sz w:val="32"/>
          <w:szCs w:val="32"/>
        </w:rPr>
        <w:t>奖</w:t>
      </w:r>
      <w:r w:rsidRPr="00A24972">
        <w:rPr>
          <w:rFonts w:ascii="仿宋" w:eastAsia="仿宋" w:hAnsi="仿宋"/>
          <w:sz w:val="32"/>
          <w:szCs w:val="32"/>
        </w:rPr>
        <w:t>的</w:t>
      </w:r>
      <w:r w:rsidRPr="00A24972">
        <w:rPr>
          <w:rFonts w:ascii="仿宋" w:eastAsia="仿宋" w:hAnsi="仿宋" w:hint="eastAsia"/>
          <w:sz w:val="32"/>
          <w:szCs w:val="32"/>
        </w:rPr>
        <w:t>总承包</w:t>
      </w:r>
      <w:r w:rsidRPr="00A24972">
        <w:rPr>
          <w:rFonts w:ascii="仿宋" w:eastAsia="仿宋" w:hAnsi="仿宋"/>
          <w:sz w:val="32"/>
          <w:szCs w:val="32"/>
        </w:rPr>
        <w:t>单位</w:t>
      </w:r>
      <w:r w:rsidRPr="00A24972">
        <w:rPr>
          <w:rFonts w:ascii="仿宋" w:eastAsia="仿宋" w:hAnsi="仿宋" w:hint="eastAsia"/>
          <w:sz w:val="32"/>
          <w:szCs w:val="32"/>
        </w:rPr>
        <w:t>和主要参建单位</w:t>
      </w:r>
      <w:r w:rsidRPr="00A24972">
        <w:rPr>
          <w:rFonts w:ascii="仿宋" w:eastAsia="仿宋" w:hAnsi="仿宋"/>
          <w:sz w:val="32"/>
          <w:szCs w:val="32"/>
        </w:rPr>
        <w:t>颁发荣誉证书并通报表彰。</w:t>
      </w:r>
      <w:r w:rsidRPr="00A24972">
        <w:rPr>
          <w:rFonts w:ascii="仿宋" w:eastAsia="仿宋" w:hAnsi="仿宋" w:hint="eastAsia"/>
          <w:sz w:val="32"/>
          <w:szCs w:val="32"/>
        </w:rPr>
        <w:t>对在创建“狮山杯”</w:t>
      </w:r>
      <w:r w:rsidRPr="00A24972">
        <w:rPr>
          <w:rFonts w:ascii="仿宋" w:eastAsia="仿宋" w:hAnsi="仿宋"/>
          <w:sz w:val="32"/>
          <w:szCs w:val="32"/>
        </w:rPr>
        <w:t>优质工程</w:t>
      </w:r>
      <w:r w:rsidRPr="00A24972">
        <w:rPr>
          <w:rFonts w:ascii="仿宋" w:eastAsia="仿宋" w:hAnsi="仿宋" w:hint="eastAsia"/>
          <w:sz w:val="32"/>
          <w:szCs w:val="32"/>
        </w:rPr>
        <w:t>的过程中起到积极作用的</w:t>
      </w:r>
      <w:r w:rsidRPr="00A24972">
        <w:rPr>
          <w:rFonts w:ascii="仿宋" w:eastAsia="仿宋" w:hAnsi="仿宋"/>
          <w:sz w:val="32"/>
          <w:szCs w:val="32"/>
        </w:rPr>
        <w:t>建设单位、勘察设计单位和监理单位</w:t>
      </w:r>
      <w:r w:rsidRPr="00A24972">
        <w:rPr>
          <w:rFonts w:ascii="仿宋" w:eastAsia="仿宋" w:hAnsi="仿宋" w:hint="eastAsia"/>
          <w:sz w:val="32"/>
          <w:szCs w:val="32"/>
        </w:rPr>
        <w:t>给予</w:t>
      </w:r>
      <w:r w:rsidRPr="00A24972">
        <w:rPr>
          <w:rFonts w:ascii="仿宋" w:eastAsia="仿宋" w:hAnsi="仿宋"/>
          <w:sz w:val="32"/>
          <w:szCs w:val="32"/>
        </w:rPr>
        <w:t>通报表彰</w:t>
      </w:r>
      <w:r w:rsidRPr="00A24972">
        <w:rPr>
          <w:rFonts w:ascii="仿宋" w:eastAsia="仿宋" w:hAnsi="仿宋" w:hint="eastAsia"/>
          <w:sz w:val="32"/>
          <w:szCs w:val="32"/>
        </w:rPr>
        <w:t>。</w:t>
      </w:r>
    </w:p>
    <w:p w:rsidR="00B93B2B" w:rsidRPr="00A24972" w:rsidRDefault="00B93B2B" w:rsidP="00B93B2B">
      <w:pPr>
        <w:widowControl/>
        <w:snapToGrid w:val="0"/>
        <w:spacing w:line="580" w:lineRule="exact"/>
        <w:ind w:firstLine="660"/>
        <w:rPr>
          <w:rFonts w:ascii="仿宋" w:eastAsia="仿宋" w:hAnsi="仿宋" w:hint="eastAsia"/>
          <w:sz w:val="32"/>
          <w:szCs w:val="32"/>
        </w:rPr>
      </w:pPr>
      <w:r w:rsidRPr="00A24972">
        <w:rPr>
          <w:rFonts w:ascii="仿宋" w:eastAsia="仿宋" w:hAnsi="仿宋"/>
          <w:sz w:val="32"/>
          <w:szCs w:val="32"/>
        </w:rPr>
        <w:t>第十</w:t>
      </w:r>
      <w:r w:rsidRPr="00A24972">
        <w:rPr>
          <w:rFonts w:ascii="仿宋" w:eastAsia="仿宋" w:hAnsi="仿宋" w:hint="eastAsia"/>
          <w:sz w:val="32"/>
          <w:szCs w:val="32"/>
        </w:rPr>
        <w:t>三</w:t>
      </w:r>
      <w:r w:rsidRPr="00A24972">
        <w:rPr>
          <w:rFonts w:ascii="仿宋" w:eastAsia="仿宋" w:hAnsi="仿宋"/>
          <w:sz w:val="32"/>
          <w:szCs w:val="32"/>
        </w:rPr>
        <w:t>条</w:t>
      </w:r>
      <w:r w:rsidRPr="00A24972">
        <w:rPr>
          <w:rFonts w:ascii="仿宋" w:eastAsia="仿宋" w:hAnsi="仿宋" w:hint="eastAsia"/>
          <w:sz w:val="32"/>
          <w:szCs w:val="32"/>
        </w:rPr>
        <w:t xml:space="preserve">  </w:t>
      </w:r>
      <w:r w:rsidRPr="00A24972">
        <w:rPr>
          <w:rFonts w:ascii="仿宋" w:eastAsia="仿宋" w:hAnsi="仿宋"/>
          <w:sz w:val="32"/>
          <w:szCs w:val="32"/>
        </w:rPr>
        <w:t>对已获得</w:t>
      </w:r>
      <w:r w:rsidRPr="00A24972">
        <w:rPr>
          <w:rFonts w:ascii="仿宋" w:eastAsia="仿宋" w:hAnsi="仿宋" w:hint="eastAsia"/>
          <w:sz w:val="32"/>
          <w:szCs w:val="32"/>
        </w:rPr>
        <w:t>“狮山杯</w:t>
      </w:r>
      <w:r w:rsidRPr="00A24972">
        <w:rPr>
          <w:rFonts w:ascii="仿宋" w:eastAsia="仿宋" w:hAnsi="仿宋"/>
          <w:sz w:val="32"/>
          <w:szCs w:val="32"/>
        </w:rPr>
        <w:t>”优质工程</w:t>
      </w:r>
      <w:r w:rsidRPr="00A24972">
        <w:rPr>
          <w:rFonts w:ascii="仿宋" w:eastAsia="仿宋" w:hAnsi="仿宋" w:hint="eastAsia"/>
          <w:sz w:val="32"/>
          <w:szCs w:val="32"/>
        </w:rPr>
        <w:t>奖</w:t>
      </w:r>
      <w:r w:rsidRPr="00A24972">
        <w:rPr>
          <w:rFonts w:ascii="仿宋" w:eastAsia="仿宋" w:hAnsi="仿宋"/>
          <w:sz w:val="32"/>
          <w:szCs w:val="32"/>
        </w:rPr>
        <w:t>的工程</w:t>
      </w:r>
      <w:r w:rsidRPr="00A24972">
        <w:rPr>
          <w:rFonts w:ascii="仿宋" w:eastAsia="仿宋" w:hAnsi="仿宋" w:hint="eastAsia"/>
          <w:sz w:val="32"/>
          <w:szCs w:val="32"/>
        </w:rPr>
        <w:t>，</w:t>
      </w:r>
      <w:r w:rsidRPr="00A24972">
        <w:rPr>
          <w:rFonts w:ascii="仿宋" w:eastAsia="仿宋" w:hAnsi="仿宋"/>
          <w:sz w:val="32"/>
          <w:szCs w:val="32"/>
        </w:rPr>
        <w:t>在交付使用后，如发现较大的工程质量</w:t>
      </w:r>
      <w:r w:rsidRPr="00A24972">
        <w:rPr>
          <w:rFonts w:ascii="仿宋" w:eastAsia="仿宋" w:hAnsi="仿宋" w:hint="eastAsia"/>
          <w:sz w:val="32"/>
          <w:szCs w:val="32"/>
        </w:rPr>
        <w:t>、建筑节能等</w:t>
      </w:r>
      <w:r w:rsidRPr="00A24972">
        <w:rPr>
          <w:rFonts w:ascii="仿宋" w:eastAsia="仿宋" w:hAnsi="仿宋"/>
          <w:sz w:val="32"/>
          <w:szCs w:val="32"/>
        </w:rPr>
        <w:t>问题，评审委员会有权决定撤消</w:t>
      </w:r>
      <w:r w:rsidRPr="00A24972">
        <w:rPr>
          <w:rFonts w:ascii="仿宋" w:eastAsia="仿宋" w:hAnsi="仿宋" w:hint="eastAsia"/>
          <w:sz w:val="32"/>
          <w:szCs w:val="32"/>
        </w:rPr>
        <w:t>申报单位</w:t>
      </w:r>
      <w:r w:rsidRPr="00A24972">
        <w:rPr>
          <w:rFonts w:ascii="仿宋" w:eastAsia="仿宋" w:hAnsi="仿宋"/>
          <w:sz w:val="32"/>
          <w:szCs w:val="32"/>
        </w:rPr>
        <w:t>所获得的荣誉，收回</w:t>
      </w:r>
      <w:r w:rsidRPr="00A24972">
        <w:rPr>
          <w:rFonts w:ascii="仿宋" w:eastAsia="仿宋" w:hAnsi="仿宋" w:hint="eastAsia"/>
          <w:sz w:val="32"/>
          <w:szCs w:val="32"/>
        </w:rPr>
        <w:t>荣誉</w:t>
      </w:r>
      <w:r w:rsidRPr="00A24972">
        <w:rPr>
          <w:rFonts w:ascii="仿宋" w:eastAsia="仿宋" w:hAnsi="仿宋"/>
          <w:sz w:val="32"/>
          <w:szCs w:val="32"/>
        </w:rPr>
        <w:t>证书。</w:t>
      </w:r>
      <w:r w:rsidRPr="00A24972">
        <w:rPr>
          <w:rFonts w:ascii="仿宋" w:eastAsia="仿宋" w:hAnsi="仿宋" w:hint="eastAsia"/>
          <w:sz w:val="32"/>
          <w:szCs w:val="32"/>
        </w:rPr>
        <w:t>评审委员会每年将在已经荣获“狮山杯”的工程中，择优推荐申报“姑苏杯”</w:t>
      </w:r>
      <w:r w:rsidRPr="00A24972">
        <w:rPr>
          <w:rFonts w:ascii="仿宋" w:eastAsia="仿宋" w:hAnsi="仿宋"/>
          <w:sz w:val="32"/>
          <w:szCs w:val="32"/>
        </w:rPr>
        <w:t>优质工程</w:t>
      </w:r>
      <w:r w:rsidRPr="00A24972">
        <w:rPr>
          <w:rFonts w:ascii="仿宋" w:eastAsia="仿宋" w:hAnsi="仿宋" w:hint="eastAsia"/>
          <w:sz w:val="32"/>
          <w:szCs w:val="32"/>
        </w:rPr>
        <w:t>奖。</w:t>
      </w:r>
    </w:p>
    <w:p w:rsidR="00B93B2B" w:rsidRPr="00A24972" w:rsidRDefault="00B93B2B" w:rsidP="00B93B2B">
      <w:pPr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24972">
        <w:rPr>
          <w:rFonts w:ascii="仿宋" w:eastAsia="仿宋" w:hAnsi="仿宋"/>
          <w:sz w:val="32"/>
          <w:szCs w:val="32"/>
        </w:rPr>
        <w:t>第十</w:t>
      </w:r>
      <w:r w:rsidRPr="00A24972">
        <w:rPr>
          <w:rFonts w:ascii="仿宋" w:eastAsia="仿宋" w:hAnsi="仿宋" w:hint="eastAsia"/>
          <w:sz w:val="32"/>
          <w:szCs w:val="32"/>
        </w:rPr>
        <w:t>四</w:t>
      </w:r>
      <w:r w:rsidRPr="00A24972">
        <w:rPr>
          <w:rFonts w:ascii="仿宋" w:eastAsia="仿宋" w:hAnsi="仿宋"/>
          <w:sz w:val="32"/>
          <w:szCs w:val="32"/>
        </w:rPr>
        <w:t>条</w:t>
      </w:r>
      <w:r w:rsidRPr="00A24972">
        <w:rPr>
          <w:rFonts w:ascii="仿宋" w:eastAsia="仿宋" w:hAnsi="仿宋" w:hint="eastAsia"/>
          <w:sz w:val="32"/>
          <w:szCs w:val="32"/>
        </w:rPr>
        <w:t xml:space="preserve">  </w:t>
      </w:r>
      <w:r w:rsidRPr="00A24972">
        <w:rPr>
          <w:rFonts w:ascii="仿宋" w:eastAsia="仿宋" w:hAnsi="仿宋"/>
          <w:sz w:val="32"/>
          <w:szCs w:val="32"/>
        </w:rPr>
        <w:t>本办法自</w:t>
      </w:r>
      <w:r w:rsidRPr="00A24972">
        <w:rPr>
          <w:rFonts w:ascii="仿宋" w:eastAsia="仿宋" w:hAnsi="仿宋" w:hint="eastAsia"/>
          <w:sz w:val="32"/>
          <w:szCs w:val="32"/>
        </w:rPr>
        <w:t>发文之日</w:t>
      </w:r>
      <w:r w:rsidRPr="00A24972">
        <w:rPr>
          <w:rFonts w:ascii="仿宋" w:eastAsia="仿宋" w:hAnsi="仿宋"/>
          <w:sz w:val="32"/>
          <w:szCs w:val="32"/>
        </w:rPr>
        <w:t>起实施。</w:t>
      </w:r>
      <w:r w:rsidRPr="00A24972">
        <w:rPr>
          <w:rFonts w:ascii="华文细黑" w:eastAsia="仿宋" w:hAnsi="华文细黑"/>
          <w:sz w:val="32"/>
          <w:szCs w:val="32"/>
        </w:rPr>
        <w:t> </w:t>
      </w:r>
    </w:p>
    <w:p w:rsidR="00B93B2B" w:rsidRPr="00A24972" w:rsidRDefault="00B93B2B" w:rsidP="00B93B2B">
      <w:pPr>
        <w:snapToGrid w:val="0"/>
        <w:spacing w:line="580" w:lineRule="exact"/>
        <w:rPr>
          <w:rFonts w:ascii="仿宋" w:eastAsia="仿宋" w:hAnsi="仿宋" w:hint="eastAsia"/>
          <w:sz w:val="32"/>
          <w:szCs w:val="32"/>
        </w:rPr>
      </w:pPr>
    </w:p>
    <w:p w:rsidR="00B93B2B" w:rsidRPr="0008425C" w:rsidRDefault="00B93B2B" w:rsidP="00B93B2B">
      <w:pPr>
        <w:spacing w:line="580" w:lineRule="exact"/>
        <w:rPr>
          <w:rFonts w:hint="eastAsia"/>
          <w:sz w:val="32"/>
          <w:szCs w:val="32"/>
        </w:rPr>
      </w:pPr>
    </w:p>
    <w:p w:rsidR="00CF33C6" w:rsidRPr="00B93B2B" w:rsidRDefault="00CF33C6" w:rsidP="00BE1703">
      <w:pPr>
        <w:spacing w:line="580" w:lineRule="exact"/>
        <w:jc w:val="center"/>
        <w:rPr>
          <w:rFonts w:ascii="仿宋_GB2312" w:eastAsia="仿宋_GB2312" w:hint="eastAsia"/>
          <w:sz w:val="28"/>
          <w:szCs w:val="28"/>
        </w:rPr>
      </w:pPr>
    </w:p>
    <w:sectPr w:rsidR="00CF33C6" w:rsidRPr="00B93B2B" w:rsidSect="007D0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FEF" w:rsidRDefault="003A6FEF" w:rsidP="001056E9">
      <w:r>
        <w:separator/>
      </w:r>
    </w:p>
  </w:endnote>
  <w:endnote w:type="continuationSeparator" w:id="0">
    <w:p w:rsidR="003A6FEF" w:rsidRDefault="003A6FEF" w:rsidP="00105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FEF" w:rsidRDefault="003A6FEF" w:rsidP="001056E9">
      <w:r>
        <w:separator/>
      </w:r>
    </w:p>
  </w:footnote>
  <w:footnote w:type="continuationSeparator" w:id="0">
    <w:p w:rsidR="003A6FEF" w:rsidRDefault="003A6FEF" w:rsidP="001056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549A"/>
    <w:multiLevelType w:val="hybridMultilevel"/>
    <w:tmpl w:val="4A3C6C36"/>
    <w:lvl w:ilvl="0" w:tplc="F894FBA4">
      <w:start w:val="9"/>
      <w:numFmt w:val="japaneseCounting"/>
      <w:lvlText w:val="第%1条"/>
      <w:lvlJc w:val="left"/>
      <w:pPr>
        <w:tabs>
          <w:tab w:val="num" w:pos="1950"/>
        </w:tabs>
        <w:ind w:left="1950" w:hanging="130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">
    <w:nsid w:val="6B7D798D"/>
    <w:multiLevelType w:val="hybridMultilevel"/>
    <w:tmpl w:val="A52E54A0"/>
    <w:lvl w:ilvl="0" w:tplc="1ED09AFE">
      <w:start w:val="1"/>
      <w:numFmt w:val="japaneseCounting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">
    <w:nsid w:val="7A35194B"/>
    <w:multiLevelType w:val="hybridMultilevel"/>
    <w:tmpl w:val="F6F6FF0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254F"/>
    <w:rsid w:val="00002C97"/>
    <w:rsid w:val="00010706"/>
    <w:rsid w:val="00021AA5"/>
    <w:rsid w:val="00025E82"/>
    <w:rsid w:val="00027C6B"/>
    <w:rsid w:val="00034E65"/>
    <w:rsid w:val="00037992"/>
    <w:rsid w:val="000556B7"/>
    <w:rsid w:val="00062C57"/>
    <w:rsid w:val="00067064"/>
    <w:rsid w:val="00087B56"/>
    <w:rsid w:val="00094134"/>
    <w:rsid w:val="00094943"/>
    <w:rsid w:val="00094BD9"/>
    <w:rsid w:val="000A20B5"/>
    <w:rsid w:val="000A3E14"/>
    <w:rsid w:val="000A6AB0"/>
    <w:rsid w:val="000A6BCD"/>
    <w:rsid w:val="000C1354"/>
    <w:rsid w:val="000C6429"/>
    <w:rsid w:val="000D3CEA"/>
    <w:rsid w:val="000E1B13"/>
    <w:rsid w:val="000E35B0"/>
    <w:rsid w:val="000E6E90"/>
    <w:rsid w:val="000F005C"/>
    <w:rsid w:val="001056E9"/>
    <w:rsid w:val="0011187C"/>
    <w:rsid w:val="00114D42"/>
    <w:rsid w:val="0011643A"/>
    <w:rsid w:val="001211C1"/>
    <w:rsid w:val="00125365"/>
    <w:rsid w:val="001264EE"/>
    <w:rsid w:val="00143633"/>
    <w:rsid w:val="00144956"/>
    <w:rsid w:val="00150F6D"/>
    <w:rsid w:val="001514B3"/>
    <w:rsid w:val="00161CE3"/>
    <w:rsid w:val="00170AB5"/>
    <w:rsid w:val="00172AF4"/>
    <w:rsid w:val="0017704D"/>
    <w:rsid w:val="00177A92"/>
    <w:rsid w:val="0018458E"/>
    <w:rsid w:val="001853A7"/>
    <w:rsid w:val="00191411"/>
    <w:rsid w:val="00197536"/>
    <w:rsid w:val="001A4809"/>
    <w:rsid w:val="001C722A"/>
    <w:rsid w:val="001C752E"/>
    <w:rsid w:val="001D58CB"/>
    <w:rsid w:val="001E0893"/>
    <w:rsid w:val="001F6E34"/>
    <w:rsid w:val="00217A4F"/>
    <w:rsid w:val="00221F58"/>
    <w:rsid w:val="00222B74"/>
    <w:rsid w:val="00225C41"/>
    <w:rsid w:val="0025039B"/>
    <w:rsid w:val="00257879"/>
    <w:rsid w:val="002630BD"/>
    <w:rsid w:val="00264E14"/>
    <w:rsid w:val="002676F4"/>
    <w:rsid w:val="00276629"/>
    <w:rsid w:val="0027666B"/>
    <w:rsid w:val="00280135"/>
    <w:rsid w:val="002A12D1"/>
    <w:rsid w:val="002A4C3B"/>
    <w:rsid w:val="002C3B57"/>
    <w:rsid w:val="002C4CB5"/>
    <w:rsid w:val="002C71F7"/>
    <w:rsid w:val="002E0865"/>
    <w:rsid w:val="002F191A"/>
    <w:rsid w:val="002F6556"/>
    <w:rsid w:val="0030003B"/>
    <w:rsid w:val="003147CE"/>
    <w:rsid w:val="003220D4"/>
    <w:rsid w:val="003305CF"/>
    <w:rsid w:val="003324D0"/>
    <w:rsid w:val="00352902"/>
    <w:rsid w:val="00360631"/>
    <w:rsid w:val="00362F77"/>
    <w:rsid w:val="00370E00"/>
    <w:rsid w:val="00371B06"/>
    <w:rsid w:val="0037355E"/>
    <w:rsid w:val="00383CB6"/>
    <w:rsid w:val="00390A13"/>
    <w:rsid w:val="00391128"/>
    <w:rsid w:val="003A148D"/>
    <w:rsid w:val="003A3AA9"/>
    <w:rsid w:val="003A6FEF"/>
    <w:rsid w:val="003B1F8F"/>
    <w:rsid w:val="003B7C2E"/>
    <w:rsid w:val="003C66DC"/>
    <w:rsid w:val="003C7121"/>
    <w:rsid w:val="003D4118"/>
    <w:rsid w:val="003E6601"/>
    <w:rsid w:val="003F1232"/>
    <w:rsid w:val="00411ECC"/>
    <w:rsid w:val="004135C9"/>
    <w:rsid w:val="00413655"/>
    <w:rsid w:val="00424687"/>
    <w:rsid w:val="004267BD"/>
    <w:rsid w:val="004346B5"/>
    <w:rsid w:val="004371C6"/>
    <w:rsid w:val="00442E53"/>
    <w:rsid w:val="00443306"/>
    <w:rsid w:val="00443C15"/>
    <w:rsid w:val="00444893"/>
    <w:rsid w:val="004471D3"/>
    <w:rsid w:val="0045042B"/>
    <w:rsid w:val="004523BC"/>
    <w:rsid w:val="00460823"/>
    <w:rsid w:val="0046680E"/>
    <w:rsid w:val="00473D20"/>
    <w:rsid w:val="00474D31"/>
    <w:rsid w:val="00490390"/>
    <w:rsid w:val="00490A26"/>
    <w:rsid w:val="004939CA"/>
    <w:rsid w:val="0049434B"/>
    <w:rsid w:val="0049592E"/>
    <w:rsid w:val="004A0CB7"/>
    <w:rsid w:val="004A0DE3"/>
    <w:rsid w:val="004B397E"/>
    <w:rsid w:val="004D4385"/>
    <w:rsid w:val="004D52C0"/>
    <w:rsid w:val="004F5ED0"/>
    <w:rsid w:val="00501AF7"/>
    <w:rsid w:val="00504F16"/>
    <w:rsid w:val="00552701"/>
    <w:rsid w:val="005561B7"/>
    <w:rsid w:val="00556BD4"/>
    <w:rsid w:val="00561E6D"/>
    <w:rsid w:val="005A0B6B"/>
    <w:rsid w:val="005A67E3"/>
    <w:rsid w:val="005A67FA"/>
    <w:rsid w:val="005A7A59"/>
    <w:rsid w:val="005B07E5"/>
    <w:rsid w:val="005B30B1"/>
    <w:rsid w:val="005B3F82"/>
    <w:rsid w:val="005C252D"/>
    <w:rsid w:val="005E1FD6"/>
    <w:rsid w:val="005E2A22"/>
    <w:rsid w:val="005F1356"/>
    <w:rsid w:val="005F16A4"/>
    <w:rsid w:val="00600035"/>
    <w:rsid w:val="00602A1C"/>
    <w:rsid w:val="0060624B"/>
    <w:rsid w:val="0064334D"/>
    <w:rsid w:val="00643C36"/>
    <w:rsid w:val="00654DFA"/>
    <w:rsid w:val="00665106"/>
    <w:rsid w:val="00665DF9"/>
    <w:rsid w:val="00672892"/>
    <w:rsid w:val="00691C1C"/>
    <w:rsid w:val="00693E2C"/>
    <w:rsid w:val="0069573C"/>
    <w:rsid w:val="00696247"/>
    <w:rsid w:val="006A4197"/>
    <w:rsid w:val="006A4898"/>
    <w:rsid w:val="006B0FE0"/>
    <w:rsid w:val="006B4489"/>
    <w:rsid w:val="006D7520"/>
    <w:rsid w:val="006F5B88"/>
    <w:rsid w:val="0071796E"/>
    <w:rsid w:val="007357A4"/>
    <w:rsid w:val="00741856"/>
    <w:rsid w:val="00752EF1"/>
    <w:rsid w:val="007559B2"/>
    <w:rsid w:val="00782C4E"/>
    <w:rsid w:val="00791ABF"/>
    <w:rsid w:val="00793D90"/>
    <w:rsid w:val="00797973"/>
    <w:rsid w:val="007A2D7E"/>
    <w:rsid w:val="007A5E2A"/>
    <w:rsid w:val="007B0003"/>
    <w:rsid w:val="007B02F9"/>
    <w:rsid w:val="007B113E"/>
    <w:rsid w:val="007C35CC"/>
    <w:rsid w:val="007D0F0F"/>
    <w:rsid w:val="007D71D4"/>
    <w:rsid w:val="007E6920"/>
    <w:rsid w:val="0080546F"/>
    <w:rsid w:val="00811A25"/>
    <w:rsid w:val="00811E39"/>
    <w:rsid w:val="008145E2"/>
    <w:rsid w:val="008158B5"/>
    <w:rsid w:val="00822FEA"/>
    <w:rsid w:val="008268D5"/>
    <w:rsid w:val="00851F88"/>
    <w:rsid w:val="00852138"/>
    <w:rsid w:val="00854381"/>
    <w:rsid w:val="008549CC"/>
    <w:rsid w:val="008562B0"/>
    <w:rsid w:val="00864F11"/>
    <w:rsid w:val="00871A9A"/>
    <w:rsid w:val="008759E2"/>
    <w:rsid w:val="00890A40"/>
    <w:rsid w:val="00892A82"/>
    <w:rsid w:val="008963B4"/>
    <w:rsid w:val="008A0FDB"/>
    <w:rsid w:val="008A3BB0"/>
    <w:rsid w:val="008A3F42"/>
    <w:rsid w:val="008A595C"/>
    <w:rsid w:val="008B5744"/>
    <w:rsid w:val="008C2417"/>
    <w:rsid w:val="008D7941"/>
    <w:rsid w:val="008E340E"/>
    <w:rsid w:val="00902F98"/>
    <w:rsid w:val="009102D5"/>
    <w:rsid w:val="009279F5"/>
    <w:rsid w:val="00933CFA"/>
    <w:rsid w:val="00934A8C"/>
    <w:rsid w:val="00941A50"/>
    <w:rsid w:val="0096511B"/>
    <w:rsid w:val="00980229"/>
    <w:rsid w:val="00981096"/>
    <w:rsid w:val="00983A3E"/>
    <w:rsid w:val="0098614E"/>
    <w:rsid w:val="00993EBA"/>
    <w:rsid w:val="009A0C23"/>
    <w:rsid w:val="009A0E01"/>
    <w:rsid w:val="009A43D0"/>
    <w:rsid w:val="009A7060"/>
    <w:rsid w:val="009B0627"/>
    <w:rsid w:val="009B2020"/>
    <w:rsid w:val="009E1EB4"/>
    <w:rsid w:val="009F2894"/>
    <w:rsid w:val="00A0254F"/>
    <w:rsid w:val="00A0402A"/>
    <w:rsid w:val="00A22888"/>
    <w:rsid w:val="00A24E12"/>
    <w:rsid w:val="00A325E1"/>
    <w:rsid w:val="00A47D10"/>
    <w:rsid w:val="00A62B1B"/>
    <w:rsid w:val="00A6777C"/>
    <w:rsid w:val="00A67A28"/>
    <w:rsid w:val="00A7123F"/>
    <w:rsid w:val="00A72EB7"/>
    <w:rsid w:val="00A74FA6"/>
    <w:rsid w:val="00A84524"/>
    <w:rsid w:val="00AA118C"/>
    <w:rsid w:val="00AB2BC4"/>
    <w:rsid w:val="00AB48EB"/>
    <w:rsid w:val="00AC2523"/>
    <w:rsid w:val="00AC44BF"/>
    <w:rsid w:val="00AD2FDC"/>
    <w:rsid w:val="00AD6183"/>
    <w:rsid w:val="00AE1788"/>
    <w:rsid w:val="00AE2DFF"/>
    <w:rsid w:val="00B00A6C"/>
    <w:rsid w:val="00B10D17"/>
    <w:rsid w:val="00B14825"/>
    <w:rsid w:val="00B22D61"/>
    <w:rsid w:val="00B24A0B"/>
    <w:rsid w:val="00B26771"/>
    <w:rsid w:val="00B40DD0"/>
    <w:rsid w:val="00B45DAA"/>
    <w:rsid w:val="00B529BF"/>
    <w:rsid w:val="00B569AA"/>
    <w:rsid w:val="00B64C34"/>
    <w:rsid w:val="00B66F0C"/>
    <w:rsid w:val="00B876DA"/>
    <w:rsid w:val="00B93B2B"/>
    <w:rsid w:val="00B969E4"/>
    <w:rsid w:val="00BA4A51"/>
    <w:rsid w:val="00BB3EA3"/>
    <w:rsid w:val="00BC580C"/>
    <w:rsid w:val="00BD7045"/>
    <w:rsid w:val="00BE1369"/>
    <w:rsid w:val="00BE1703"/>
    <w:rsid w:val="00BE35AB"/>
    <w:rsid w:val="00BF03A0"/>
    <w:rsid w:val="00C150C3"/>
    <w:rsid w:val="00C151B5"/>
    <w:rsid w:val="00C23A17"/>
    <w:rsid w:val="00C27D4D"/>
    <w:rsid w:val="00C32837"/>
    <w:rsid w:val="00C36405"/>
    <w:rsid w:val="00C51275"/>
    <w:rsid w:val="00C51643"/>
    <w:rsid w:val="00C60370"/>
    <w:rsid w:val="00C7162D"/>
    <w:rsid w:val="00C872F6"/>
    <w:rsid w:val="00CA53ED"/>
    <w:rsid w:val="00CA68FA"/>
    <w:rsid w:val="00CD6393"/>
    <w:rsid w:val="00CD65C4"/>
    <w:rsid w:val="00CD6D89"/>
    <w:rsid w:val="00CE0FB5"/>
    <w:rsid w:val="00CE52C8"/>
    <w:rsid w:val="00CE65F1"/>
    <w:rsid w:val="00CF33C6"/>
    <w:rsid w:val="00CF502A"/>
    <w:rsid w:val="00D02482"/>
    <w:rsid w:val="00D16EBD"/>
    <w:rsid w:val="00D362F1"/>
    <w:rsid w:val="00D47F07"/>
    <w:rsid w:val="00D62EEC"/>
    <w:rsid w:val="00D71A3C"/>
    <w:rsid w:val="00D74E45"/>
    <w:rsid w:val="00D80A32"/>
    <w:rsid w:val="00D84953"/>
    <w:rsid w:val="00D90D75"/>
    <w:rsid w:val="00D92D84"/>
    <w:rsid w:val="00D92E44"/>
    <w:rsid w:val="00D934B0"/>
    <w:rsid w:val="00DA0195"/>
    <w:rsid w:val="00DA53FE"/>
    <w:rsid w:val="00DA59BB"/>
    <w:rsid w:val="00DA6473"/>
    <w:rsid w:val="00DC5229"/>
    <w:rsid w:val="00DC5D02"/>
    <w:rsid w:val="00DC6CEA"/>
    <w:rsid w:val="00DD08CE"/>
    <w:rsid w:val="00DE286B"/>
    <w:rsid w:val="00DE6058"/>
    <w:rsid w:val="00DE7212"/>
    <w:rsid w:val="00DF2A88"/>
    <w:rsid w:val="00E0346C"/>
    <w:rsid w:val="00E25005"/>
    <w:rsid w:val="00E26EDC"/>
    <w:rsid w:val="00E40F30"/>
    <w:rsid w:val="00E460D0"/>
    <w:rsid w:val="00E53901"/>
    <w:rsid w:val="00E53CF7"/>
    <w:rsid w:val="00E6548F"/>
    <w:rsid w:val="00E74CCB"/>
    <w:rsid w:val="00E776A7"/>
    <w:rsid w:val="00E80E8E"/>
    <w:rsid w:val="00E91827"/>
    <w:rsid w:val="00EB57E3"/>
    <w:rsid w:val="00EB7384"/>
    <w:rsid w:val="00EC60E6"/>
    <w:rsid w:val="00EC6CDD"/>
    <w:rsid w:val="00ED0949"/>
    <w:rsid w:val="00EE6112"/>
    <w:rsid w:val="00F01F35"/>
    <w:rsid w:val="00F05806"/>
    <w:rsid w:val="00F06297"/>
    <w:rsid w:val="00F116D5"/>
    <w:rsid w:val="00F273BD"/>
    <w:rsid w:val="00F3412E"/>
    <w:rsid w:val="00F40A72"/>
    <w:rsid w:val="00F43E78"/>
    <w:rsid w:val="00F539E7"/>
    <w:rsid w:val="00F66292"/>
    <w:rsid w:val="00F72B78"/>
    <w:rsid w:val="00F869F2"/>
    <w:rsid w:val="00F912EF"/>
    <w:rsid w:val="00F95915"/>
    <w:rsid w:val="00F978BF"/>
    <w:rsid w:val="00FA3204"/>
    <w:rsid w:val="00FB4F67"/>
    <w:rsid w:val="00FC0224"/>
    <w:rsid w:val="00FC1B18"/>
    <w:rsid w:val="00FC251E"/>
    <w:rsid w:val="00FD2570"/>
    <w:rsid w:val="00FD5648"/>
    <w:rsid w:val="00FE0803"/>
    <w:rsid w:val="00FE66B0"/>
    <w:rsid w:val="00FF4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1056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3"/>
    <w:rsid w:val="001056E9"/>
    <w:rPr>
      <w:kern w:val="2"/>
      <w:sz w:val="18"/>
      <w:szCs w:val="18"/>
    </w:rPr>
  </w:style>
  <w:style w:type="paragraph" w:styleId="a4">
    <w:name w:val="footer"/>
    <w:basedOn w:val="a"/>
    <w:link w:val="Char0"/>
    <w:rsid w:val="001056E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4"/>
    <w:rsid w:val="001056E9"/>
    <w:rPr>
      <w:kern w:val="2"/>
      <w:sz w:val="18"/>
      <w:szCs w:val="18"/>
    </w:rPr>
  </w:style>
  <w:style w:type="paragraph" w:customStyle="1" w:styleId="Normal">
    <w:name w:val="Normal"/>
    <w:basedOn w:val="a"/>
    <w:rsid w:val="00752EF1"/>
    <w:pPr>
      <w:widowControl/>
      <w:overflowPunct w:val="0"/>
      <w:autoSpaceDE w:val="0"/>
      <w:autoSpaceDN w:val="0"/>
      <w:adjustRightInd w:val="0"/>
    </w:pPr>
    <w:rPr>
      <w:rFonts w:ascii="宋体" w:eastAsia="仿宋_GB2312"/>
      <w:noProof/>
      <w:kern w:val="0"/>
      <w:sz w:val="32"/>
      <w:szCs w:val="20"/>
    </w:rPr>
  </w:style>
  <w:style w:type="paragraph" w:styleId="a5">
    <w:name w:val="Balloon Text"/>
    <w:basedOn w:val="a"/>
    <w:link w:val="Char1"/>
    <w:rsid w:val="00752EF1"/>
    <w:rPr>
      <w:sz w:val="18"/>
      <w:szCs w:val="18"/>
      <w:lang/>
    </w:rPr>
  </w:style>
  <w:style w:type="character" w:customStyle="1" w:styleId="Char1">
    <w:name w:val="批注框文本 Char"/>
    <w:link w:val="a5"/>
    <w:rsid w:val="00752EF1"/>
    <w:rPr>
      <w:kern w:val="2"/>
      <w:sz w:val="18"/>
      <w:szCs w:val="18"/>
    </w:rPr>
  </w:style>
  <w:style w:type="paragraph" w:styleId="2">
    <w:name w:val="Body Text Indent 2"/>
    <w:basedOn w:val="a"/>
    <w:link w:val="2Char"/>
    <w:rsid w:val="0049592E"/>
    <w:pPr>
      <w:spacing w:line="500" w:lineRule="exact"/>
      <w:ind w:firstLineChars="200" w:firstLine="600"/>
    </w:pPr>
    <w:rPr>
      <w:rFonts w:eastAsia="仿宋_GB2312"/>
      <w:kern w:val="21"/>
      <w:sz w:val="30"/>
    </w:rPr>
  </w:style>
  <w:style w:type="character" w:customStyle="1" w:styleId="2Char">
    <w:name w:val="正文文本缩进 2 Char"/>
    <w:basedOn w:val="a0"/>
    <w:link w:val="2"/>
    <w:rsid w:val="0049592E"/>
    <w:rPr>
      <w:rFonts w:eastAsia="仿宋_GB2312"/>
      <w:kern w:val="21"/>
      <w:sz w:val="30"/>
      <w:szCs w:val="24"/>
    </w:rPr>
  </w:style>
  <w:style w:type="paragraph" w:customStyle="1" w:styleId="Char1CharCharCharCharCharChar">
    <w:name w:val="Char1 Char Char Char Char Char Char"/>
    <w:basedOn w:val="a"/>
    <w:rsid w:val="00BD7045"/>
    <w:rPr>
      <w:rFonts w:ascii="Tahoma" w:hAnsi="Tahoma"/>
      <w:sz w:val="24"/>
      <w:szCs w:val="32"/>
    </w:rPr>
  </w:style>
  <w:style w:type="paragraph" w:styleId="a6">
    <w:name w:val="Date"/>
    <w:basedOn w:val="a"/>
    <w:next w:val="a"/>
    <w:link w:val="Char2"/>
    <w:rsid w:val="005B07E5"/>
    <w:pPr>
      <w:ind w:leftChars="2500" w:left="100"/>
    </w:pPr>
  </w:style>
  <w:style w:type="character" w:customStyle="1" w:styleId="Char2">
    <w:name w:val="日期 Char"/>
    <w:basedOn w:val="a0"/>
    <w:link w:val="a6"/>
    <w:rsid w:val="005B07E5"/>
    <w:rPr>
      <w:kern w:val="2"/>
      <w:sz w:val="21"/>
      <w:szCs w:val="24"/>
    </w:rPr>
  </w:style>
  <w:style w:type="table" w:styleId="a7">
    <w:name w:val="Table Grid"/>
    <w:basedOn w:val="a1"/>
    <w:rsid w:val="008A3B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Theme"/>
    <w:basedOn w:val="a1"/>
    <w:rsid w:val="00AC252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rsid w:val="00360631"/>
    <w:rPr>
      <w:szCs w:val="21"/>
    </w:rPr>
  </w:style>
  <w:style w:type="table" w:styleId="5">
    <w:name w:val="Table List 5"/>
    <w:basedOn w:val="a1"/>
    <w:rsid w:val="003D4118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Normal (Web)"/>
    <w:basedOn w:val="a"/>
    <w:rsid w:val="00474D31"/>
    <w:pPr>
      <w:widowControl/>
      <w:spacing w:before="100" w:beforeAutospacing="1" w:after="100" w:afterAutospacing="1" w:line="345" w:lineRule="atLeast"/>
      <w:jc w:val="left"/>
    </w:pPr>
    <w:rPr>
      <w:rFonts w:ascii="宋体" w:hAnsi="宋体" w:cs="宋体"/>
      <w:color w:val="333333"/>
      <w:kern w:val="0"/>
      <w:szCs w:val="21"/>
    </w:rPr>
  </w:style>
  <w:style w:type="paragraph" w:styleId="aa">
    <w:name w:val="Body Text Indent"/>
    <w:basedOn w:val="a"/>
    <w:link w:val="Char3"/>
    <w:rsid w:val="0037355E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a"/>
    <w:rsid w:val="0037355E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8C74C-DDCD-4F87-B79D-2BFA07AE0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284</Words>
  <Characters>1620</Characters>
  <Application>Microsoft Office Word</Application>
  <DocSecurity>0</DocSecurity>
  <Lines>13</Lines>
  <Paragraphs>3</Paragraphs>
  <ScaleCrop>false</ScaleCrop>
  <Company>www.xunchi.com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苏州高新区关于加强施工企业监管的规定</dc:title>
  <dc:creator>fxzm</dc:creator>
  <cp:lastModifiedBy>su.lj</cp:lastModifiedBy>
  <cp:revision>2</cp:revision>
  <cp:lastPrinted>2015-01-14T06:55:00Z</cp:lastPrinted>
  <dcterms:created xsi:type="dcterms:W3CDTF">2021-03-16T03:10:00Z</dcterms:created>
  <dcterms:modified xsi:type="dcterms:W3CDTF">2021-03-16T03:10:00Z</dcterms:modified>
</cp:coreProperties>
</file>